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26C8306">
      <w:pPr>
        <w:pStyle w:val="2"/>
        <w:numPr>
          <w:ilvl w:val="0"/>
          <w:numId w:val="0"/>
        </w:numPr>
        <w:jc w:val="center"/>
        <w:rPr>
          <w:rFonts w:ascii="宋体" w:hAnsi="宋体" w:eastAsia="宋体" w:cs="宋体"/>
          <w:color w:val="000000" w:themeColor="text1"/>
          <w:sz w:val="36"/>
          <w:szCs w:val="36"/>
          <w14:textFill>
            <w14:solidFill>
              <w14:schemeClr w14:val="tx1"/>
            </w14:solidFill>
          </w14:textFill>
        </w:rPr>
      </w:pPr>
      <w:bookmarkStart w:id="0" w:name="_Hlk184307510"/>
      <w:bookmarkEnd w:id="0"/>
      <w:bookmarkStart w:id="1" w:name="_Toc4621"/>
      <w:r>
        <w:rPr>
          <w:rFonts w:hint="eastAsia" w:ascii="宋体" w:hAnsi="宋体" w:eastAsia="宋体" w:cs="宋体"/>
          <w:color w:val="000000" w:themeColor="text1"/>
          <w:sz w:val="36"/>
          <w:szCs w:val="36"/>
          <w14:textFill>
            <w14:solidFill>
              <w14:schemeClr w14:val="tx1"/>
            </w14:solidFill>
          </w14:textFill>
        </w:rPr>
        <w:t>重庆市企业科技攻关联合行动计划  项目管理系统</w:t>
      </w:r>
    </w:p>
    <w:p w14:paraId="0ABD243D">
      <w:pPr>
        <w:jc w:val="center"/>
      </w:pPr>
      <w:r>
        <w:rPr>
          <w:rFonts w:hint="eastAsia" w:ascii="宋体" w:hAnsi="宋体" w:eastAsia="宋体" w:cs="宋体"/>
          <w:b/>
          <w:color w:val="000000" w:themeColor="text1"/>
          <w:sz w:val="36"/>
          <w:szCs w:val="36"/>
          <w14:textFill>
            <w14:solidFill>
              <w14:schemeClr w14:val="tx1"/>
            </w14:solidFill>
          </w14:textFill>
        </w:rPr>
        <w:t>操作指南--区县科技局</w:t>
      </w:r>
    </w:p>
    <w:bookmarkEnd w:id="1"/>
    <w:p w14:paraId="328BCCCA">
      <w:pPr>
        <w:pStyle w:val="3"/>
      </w:pPr>
      <w:bookmarkStart w:id="2" w:name="_Toc185513633"/>
      <w:bookmarkStart w:id="3" w:name="_Toc9816"/>
      <w:bookmarkStart w:id="4" w:name="_Hlk184396092"/>
      <w:r>
        <w:rPr>
          <w:rFonts w:hint="eastAsia"/>
        </w:rPr>
        <w:t>系统登录</w:t>
      </w:r>
      <w:bookmarkEnd w:id="2"/>
      <w:bookmarkEnd w:id="3"/>
    </w:p>
    <w:p w14:paraId="65B23F0F">
      <w:pPr>
        <w:spacing w:before="79" w:line="360" w:lineRule="auto"/>
        <w:ind w:left="11" w:right="17" w:firstLine="460" w:firstLineChars="200"/>
        <w:rPr>
          <w:rFonts w:ascii="Times New Roman" w:hAnsi="Times New Roman" w:eastAsia="宋体" w:cs="宋体"/>
          <w:spacing w:val="-5"/>
          <w:sz w:val="24"/>
        </w:rPr>
      </w:pPr>
      <w:bookmarkStart w:id="5" w:name="_Hlk185492804"/>
      <w:r>
        <w:rPr>
          <w:rFonts w:hint="eastAsia" w:ascii="Times New Roman" w:hAnsi="Times New Roman" w:eastAsia="宋体" w:cs="宋体"/>
          <w:spacing w:val="-5"/>
          <w:sz w:val="24"/>
        </w:rPr>
        <w:t>打开“渝快政”PC端应用，输入账号或手机号、输入对应密码，点击【登录】，即可完成“渝快政”登录，如下图所示：</w:t>
      </w:r>
    </w:p>
    <w:p w14:paraId="1B8637AF">
      <w:pPr>
        <w:spacing w:before="79" w:line="360" w:lineRule="auto"/>
        <w:ind w:left="11" w:right="17"/>
        <w:jc w:val="center"/>
        <w:rPr>
          <w:rFonts w:ascii="Times New Roman" w:hAnsi="Times New Roman" w:eastAsia="宋体" w:cs="宋体"/>
          <w:spacing w:val="-5"/>
          <w:sz w:val="24"/>
        </w:rPr>
      </w:pPr>
      <w:r>
        <w:rPr>
          <w:rFonts w:ascii="Times New Roman" w:hAnsi="Times New Roman"/>
        </w:rPr>
        <w:drawing>
          <wp:inline distT="0" distB="0" distL="0" distR="0">
            <wp:extent cx="3291205" cy="4114800"/>
            <wp:effectExtent l="0" t="0" r="4445" b="0"/>
            <wp:docPr id="19104530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045304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298149" cy="41228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5"/>
    <w:p w14:paraId="56722E63">
      <w:pPr>
        <w:spacing w:before="79" w:line="360" w:lineRule="auto"/>
        <w:ind w:left="11" w:right="17" w:firstLine="460" w:firstLineChars="200"/>
        <w:rPr>
          <w:rFonts w:ascii="Times New Roman" w:hAnsi="Times New Roman" w:eastAsia="宋体" w:cs="宋体"/>
          <w:spacing w:val="-5"/>
          <w:sz w:val="24"/>
        </w:rPr>
      </w:pPr>
      <w:bookmarkStart w:id="6" w:name="_Hlk185492825"/>
      <w:r>
        <w:rPr>
          <w:rFonts w:hint="eastAsia" w:ascii="Times New Roman" w:hAnsi="Times New Roman" w:eastAsia="宋体" w:cs="宋体"/>
          <w:spacing w:val="-5"/>
          <w:sz w:val="24"/>
        </w:rPr>
        <w:t>点击【工作台】</w:t>
      </w:r>
      <w:r>
        <w:rPr>
          <w:rFonts w:ascii="Times New Roman" w:hAnsi="Times New Roman" w:eastAsia="宋体" w:cs="宋体"/>
          <w:spacing w:val="-5"/>
          <w:sz w:val="24"/>
        </w:rPr>
        <w:t>，</w:t>
      </w:r>
      <w:r>
        <w:rPr>
          <w:rFonts w:hint="eastAsia" w:ascii="Times New Roman" w:hAnsi="Times New Roman" w:eastAsia="宋体" w:cs="宋体"/>
          <w:spacing w:val="-5"/>
          <w:sz w:val="24"/>
        </w:rPr>
        <w:t>选择“数字重庆”板块，在“数字经济”中选择</w:t>
      </w:r>
      <w:bookmarkStart w:id="7" w:name="OLE_LINK70"/>
      <w:r>
        <w:rPr>
          <w:rFonts w:hint="eastAsia" w:ascii="Times New Roman" w:hAnsi="Times New Roman" w:eastAsia="宋体" w:cs="宋体"/>
          <w:spacing w:val="-5"/>
          <w:sz w:val="24"/>
        </w:rPr>
        <w:t>“智汇攻关”</w:t>
      </w:r>
      <w:bookmarkEnd w:id="7"/>
      <w:r>
        <w:rPr>
          <w:rFonts w:hint="eastAsia" w:ascii="Times New Roman" w:hAnsi="Times New Roman" w:eastAsia="宋体" w:cs="宋体"/>
          <w:spacing w:val="-5"/>
          <w:sz w:val="24"/>
        </w:rPr>
        <w:t>应用，进入“智汇攻关”系统后</w:t>
      </w:r>
      <w:bookmarkStart w:id="8" w:name="_Hlk185511553"/>
      <w:r>
        <w:rPr>
          <w:rFonts w:hint="eastAsia" w:ascii="Times New Roman" w:hAnsi="Times New Roman" w:eastAsia="宋体" w:cs="宋体"/>
          <w:spacing w:val="-5"/>
          <w:sz w:val="24"/>
        </w:rPr>
        <w:t>点击上方“项目管理”</w:t>
      </w:r>
      <w:bookmarkEnd w:id="8"/>
      <w:r>
        <w:rPr>
          <w:rFonts w:hint="eastAsia" w:ascii="Times New Roman" w:hAnsi="Times New Roman" w:eastAsia="宋体" w:cs="宋体"/>
          <w:spacing w:val="-5"/>
          <w:sz w:val="24"/>
        </w:rPr>
        <w:t>即可跳转至项目管理系统处理相关事宜，如下图所示：</w:t>
      </w:r>
    </w:p>
    <w:p w14:paraId="422B5C93">
      <w:pPr>
        <w:pStyle w:val="12"/>
      </w:pPr>
      <w:r>
        <w:rPr>
          <w:lang w:eastAsia="zh-CN"/>
        </w:rPr>
        <w:drawing>
          <wp:inline distT="0" distB="0" distL="0" distR="0">
            <wp:extent cx="5015230" cy="2979420"/>
            <wp:effectExtent l="0" t="0" r="13970" b="11430"/>
            <wp:docPr id="171850437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8504373" name="图片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30101" cy="2988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7717F4">
      <w:pPr>
        <w:pStyle w:val="12"/>
        <w:rPr>
          <w:lang w:eastAsia="zh-CN"/>
        </w:rPr>
      </w:pPr>
    </w:p>
    <w:bookmarkEnd w:id="6"/>
    <w:p w14:paraId="0ABBB1A9">
      <w:pPr>
        <w:pStyle w:val="12"/>
        <w:jc w:val="both"/>
      </w:pPr>
      <w:r>
        <w:rPr>
          <w:lang w:eastAsia="zh-CN"/>
        </w:rPr>
        <w:drawing>
          <wp:inline distT="0" distB="0" distL="114300" distR="114300">
            <wp:extent cx="5274310" cy="2703195"/>
            <wp:effectExtent l="0" t="0" r="2540" b="190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03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4"/>
    <w:p w14:paraId="185E9D7D">
      <w:pPr>
        <w:pStyle w:val="3"/>
        <w:ind w:left="432" w:hanging="432"/>
        <w:rPr>
          <w:rFonts w:ascii="Times New Roman" w:hAnsi="Times New Roman"/>
        </w:rPr>
      </w:pPr>
      <w:bookmarkStart w:id="9" w:name="_Toc5648"/>
      <w:r>
        <w:rPr>
          <w:rFonts w:hint="eastAsia" w:ascii="Times New Roman" w:hAnsi="Times New Roman"/>
        </w:rPr>
        <w:t>功能操作</w:t>
      </w:r>
      <w:bookmarkEnd w:id="9"/>
    </w:p>
    <w:p w14:paraId="622B98CA">
      <w:pPr>
        <w:pStyle w:val="4"/>
        <w:bidi w:val="0"/>
        <w:rPr>
          <w:rFonts w:hint="default"/>
          <w:lang w:val="en-US" w:eastAsia="zh-CN"/>
        </w:rPr>
      </w:pPr>
      <w:bookmarkStart w:id="10" w:name="_Toc27915"/>
      <w:bookmarkStart w:id="11" w:name="_Toc5883"/>
      <w:r>
        <w:rPr>
          <w:rFonts w:hint="eastAsia"/>
          <w:lang w:val="en-US" w:eastAsia="zh-CN"/>
        </w:rPr>
        <w:t>首页</w:t>
      </w:r>
      <w:bookmarkEnd w:id="10"/>
    </w:p>
    <w:p w14:paraId="49E08FBC">
      <w:pPr>
        <w:numPr>
          <w:ilvl w:val="0"/>
          <w:numId w:val="0"/>
        </w:numPr>
        <w:ind w:firstLine="500" w:firstLineChars="200"/>
        <w:rPr>
          <w:rFonts w:hint="eastAsia" w:ascii="宋体" w:hAnsi="宋体" w:eastAsia="宋体" w:cs="宋体"/>
          <w:spacing w:val="5"/>
          <w:sz w:val="24"/>
          <w:lang w:val="en-US" w:eastAsia="zh-CN"/>
        </w:rPr>
      </w:pPr>
      <w:r>
        <w:rPr>
          <w:rFonts w:hint="eastAsia" w:ascii="宋体" w:hAnsi="宋体" w:eastAsia="宋体" w:cs="宋体"/>
          <w:spacing w:val="5"/>
          <w:sz w:val="24"/>
          <w:lang w:val="en-US" w:eastAsia="zh-CN"/>
        </w:rPr>
        <w:t>该功能适用于区县科技局。</w:t>
      </w:r>
    </w:p>
    <w:p w14:paraId="1E9525FC">
      <w:pPr>
        <w:numPr>
          <w:ilvl w:val="0"/>
          <w:numId w:val="0"/>
        </w:numPr>
        <w:ind w:firstLine="500" w:firstLineChars="200"/>
        <w:rPr>
          <w:rFonts w:hint="default" w:ascii="宋体" w:hAnsi="宋体" w:eastAsia="宋体" w:cs="宋体"/>
          <w:spacing w:val="5"/>
          <w:sz w:val="24"/>
          <w:lang w:val="en-US" w:eastAsia="zh-CN"/>
        </w:rPr>
      </w:pPr>
    </w:p>
    <w:p w14:paraId="24CC71C0">
      <w:pPr>
        <w:numPr>
          <w:ilvl w:val="0"/>
          <w:numId w:val="0"/>
        </w:numPr>
        <w:ind w:firstLine="500" w:firstLineChars="200"/>
        <w:rPr>
          <w:rFonts w:hint="default" w:ascii="宋体" w:hAnsi="宋体" w:eastAsia="宋体" w:cs="宋体"/>
          <w:spacing w:val="5"/>
          <w:sz w:val="24"/>
          <w:lang w:val="en-US" w:eastAsia="zh-CN"/>
        </w:rPr>
      </w:pPr>
      <w:r>
        <w:rPr>
          <w:rFonts w:hint="eastAsia" w:ascii="宋体" w:hAnsi="宋体" w:eastAsia="宋体" w:cs="宋体"/>
          <w:spacing w:val="5"/>
          <w:sz w:val="24"/>
          <w:lang w:val="en-US" w:eastAsia="zh-CN"/>
        </w:rPr>
        <w:t>进入系统后，默认进入【首页】，首页分为四个板块：待办事项、通知公告、项目跟进、预警提示。</w:t>
      </w:r>
    </w:p>
    <w:p w14:paraId="49A19D7F">
      <w:pPr>
        <w:pStyle w:val="5"/>
        <w:bidi w:val="0"/>
        <w:rPr>
          <w:rFonts w:hint="default" w:ascii="宋体" w:hAnsi="宋体" w:eastAsia="宋体" w:cs="宋体"/>
          <w:spacing w:val="5"/>
          <w:sz w:val="24"/>
          <w:lang w:val="en-US" w:eastAsia="zh-CN"/>
        </w:rPr>
      </w:pPr>
      <w:bookmarkStart w:id="12" w:name="_Toc12775"/>
      <w:bookmarkStart w:id="13" w:name="_Toc20708"/>
      <w:bookmarkStart w:id="14" w:name="_Toc15224"/>
      <w:r>
        <w:rPr>
          <w:rFonts w:hint="eastAsia"/>
          <w:lang w:val="en-US" w:eastAsia="zh-CN"/>
        </w:rPr>
        <w:t>1.2.1.1待办事项</w:t>
      </w:r>
      <w:bookmarkEnd w:id="12"/>
      <w:bookmarkEnd w:id="13"/>
      <w:bookmarkEnd w:id="14"/>
    </w:p>
    <w:p w14:paraId="7E953D76">
      <w:pPr>
        <w:widowControl w:val="0"/>
        <w:numPr>
          <w:ilvl w:val="0"/>
          <w:numId w:val="0"/>
        </w:numPr>
        <w:ind w:firstLine="420" w:firstLineChars="0"/>
        <w:jc w:val="both"/>
        <w:rPr>
          <w:rFonts w:hint="eastAsia" w:ascii="宋体" w:hAnsi="宋体" w:eastAsia="宋体" w:cs="宋体"/>
          <w:spacing w:val="5"/>
          <w:sz w:val="24"/>
          <w:lang w:val="en-US" w:eastAsia="zh-CN"/>
        </w:rPr>
      </w:pPr>
      <w:r>
        <w:rPr>
          <w:rFonts w:hint="eastAsia" w:ascii="宋体" w:hAnsi="宋体" w:eastAsia="宋体" w:cs="宋体"/>
          <w:spacing w:val="5"/>
          <w:sz w:val="24"/>
          <w:lang w:val="en-US" w:eastAsia="zh-CN"/>
        </w:rPr>
        <w:t>待办事项分为项目待办事项和指南待办事项。项目待办事项包括：区县受理审查、任务书区县审核、任务书变更区县审核、结题申请材料区县审核。</w:t>
      </w:r>
    </w:p>
    <w:p w14:paraId="168815D4">
      <w:pPr>
        <w:pStyle w:val="6"/>
        <w:bidi w:val="0"/>
        <w:rPr>
          <w:rFonts w:hint="eastAsia"/>
          <w:lang w:val="en-US" w:eastAsia="zh-CN"/>
        </w:rPr>
      </w:pPr>
      <w:bookmarkStart w:id="15" w:name="_Toc17555"/>
      <w:bookmarkStart w:id="16" w:name="_Toc4445"/>
      <w:r>
        <w:rPr>
          <w:rFonts w:hint="eastAsia"/>
          <w:lang w:val="en-US" w:eastAsia="zh-CN"/>
        </w:rPr>
        <w:t>1.2.1.1.1</w:t>
      </w:r>
      <w:bookmarkEnd w:id="15"/>
      <w:r>
        <w:rPr>
          <w:rFonts w:hint="eastAsia"/>
          <w:lang w:val="en-US" w:eastAsia="zh-CN"/>
        </w:rPr>
        <w:t>项目待办事项</w:t>
      </w:r>
      <w:bookmarkEnd w:id="16"/>
    </w:p>
    <w:p w14:paraId="2669FA6B">
      <w:pPr>
        <w:pStyle w:val="7"/>
        <w:bidi w:val="0"/>
        <w:rPr>
          <w:rFonts w:hint="default"/>
          <w:lang w:val="en-US" w:eastAsia="zh-CN"/>
        </w:rPr>
      </w:pPr>
      <w:bookmarkStart w:id="17" w:name="_Toc1674"/>
      <w:r>
        <w:rPr>
          <w:rFonts w:hint="eastAsia"/>
          <w:lang w:val="en-US" w:eastAsia="zh-CN"/>
        </w:rPr>
        <w:t>1.2.1.1.1.1 区县受理审查</w:t>
      </w:r>
      <w:bookmarkEnd w:id="17"/>
    </w:p>
    <w:p w14:paraId="67BE72B9">
      <w:pPr>
        <w:numPr>
          <w:ilvl w:val="0"/>
          <w:numId w:val="2"/>
        </w:numPr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在项目待办事项中，点击</w:t>
      </w:r>
      <w:r>
        <w:rPr>
          <w:rFonts w:hint="eastAsia" w:ascii="宋体" w:hAnsi="宋体" w:eastAsia="宋体" w:cs="宋体"/>
          <w:spacing w:val="5"/>
          <w:sz w:val="24"/>
          <w:lang w:val="en-US" w:eastAsia="zh-CN"/>
        </w:rPr>
        <w:t>区县受理审查</w:t>
      </w:r>
      <w:r>
        <w:rPr>
          <w:rFonts w:hint="eastAsia"/>
          <w:sz w:val="24"/>
          <w:szCs w:val="24"/>
          <w:lang w:val="en-US" w:eastAsia="zh-CN"/>
        </w:rPr>
        <w:t>后的【处理】，将跳转至</w:t>
      </w:r>
      <w:r>
        <w:rPr>
          <w:rFonts w:hint="eastAsia" w:ascii="宋体" w:hAnsi="宋体" w:eastAsia="宋体" w:cs="宋体"/>
          <w:spacing w:val="5"/>
          <w:sz w:val="24"/>
          <w:lang w:val="en-US" w:eastAsia="zh-CN"/>
        </w:rPr>
        <w:t>待审查项目</w:t>
      </w:r>
      <w:r>
        <w:rPr>
          <w:rFonts w:hint="eastAsia"/>
          <w:sz w:val="24"/>
          <w:szCs w:val="24"/>
          <w:lang w:val="en-US" w:eastAsia="zh-CN"/>
        </w:rPr>
        <w:t>页面。</w:t>
      </w:r>
    </w:p>
    <w:p w14:paraId="055BE56A">
      <w:pPr>
        <w:numPr>
          <w:ilvl w:val="0"/>
          <w:numId w:val="0"/>
        </w:numPr>
      </w:pPr>
      <w:r>
        <w:drawing>
          <wp:inline distT="0" distB="0" distL="114300" distR="114300">
            <wp:extent cx="5263515" cy="2844165"/>
            <wp:effectExtent l="0" t="0" r="9525" b="571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844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C3B8BD">
      <w:pPr>
        <w:numPr>
          <w:ilvl w:val="0"/>
          <w:numId w:val="0"/>
        </w:num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5263515" cy="2844165"/>
            <wp:effectExtent l="0" t="0" r="9525" b="5715"/>
            <wp:docPr id="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844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FEABA5"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5263515" cy="2844165"/>
            <wp:effectExtent l="0" t="0" r="9525" b="5715"/>
            <wp:docPr id="1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844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F31833">
      <w:pPr>
        <w:pStyle w:val="7"/>
        <w:bidi w:val="0"/>
        <w:rPr>
          <w:rFonts w:hint="default"/>
          <w:lang w:val="en-US" w:eastAsia="zh-CN"/>
        </w:rPr>
      </w:pPr>
      <w:bookmarkStart w:id="18" w:name="_Toc21323"/>
      <w:r>
        <w:rPr>
          <w:rFonts w:hint="eastAsia"/>
          <w:lang w:val="en-US" w:eastAsia="zh-CN"/>
        </w:rPr>
        <w:t xml:space="preserve">1.2.1.1.1.2 </w:t>
      </w:r>
      <w:bookmarkEnd w:id="18"/>
      <w:r>
        <w:rPr>
          <w:rFonts w:hint="eastAsia"/>
          <w:lang w:val="en-US" w:eastAsia="zh-CN"/>
        </w:rPr>
        <w:t>任务书区县审核</w:t>
      </w:r>
    </w:p>
    <w:p w14:paraId="465C237D">
      <w:pPr>
        <w:numPr>
          <w:ilvl w:val="0"/>
          <w:numId w:val="3"/>
        </w:numPr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在项目待办事项中，点击任务书区县审核后的【处理】，将跳转至任务书待区县审核页面。</w:t>
      </w:r>
    </w:p>
    <w:p w14:paraId="6965950D">
      <w:pPr>
        <w:numPr>
          <w:ilvl w:val="0"/>
          <w:numId w:val="0"/>
        </w:numPr>
      </w:pPr>
      <w:r>
        <w:drawing>
          <wp:inline distT="0" distB="0" distL="114300" distR="114300">
            <wp:extent cx="5263515" cy="2844165"/>
            <wp:effectExtent l="0" t="0" r="9525" b="5715"/>
            <wp:docPr id="1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844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480575">
      <w:pPr>
        <w:numPr>
          <w:ilvl w:val="0"/>
          <w:numId w:val="0"/>
        </w:numPr>
      </w:pPr>
      <w:r>
        <w:drawing>
          <wp:inline distT="0" distB="0" distL="114300" distR="114300">
            <wp:extent cx="5263515" cy="2844165"/>
            <wp:effectExtent l="0" t="0" r="9525" b="5715"/>
            <wp:docPr id="1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844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BFF30C">
      <w:pPr>
        <w:numPr>
          <w:ilvl w:val="0"/>
          <w:numId w:val="0"/>
        </w:numPr>
      </w:pPr>
      <w:r>
        <w:drawing>
          <wp:inline distT="0" distB="0" distL="114300" distR="114300">
            <wp:extent cx="5263515" cy="2844165"/>
            <wp:effectExtent l="0" t="0" r="9525" b="5715"/>
            <wp:docPr id="1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844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6954BD"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5263515" cy="2844165"/>
            <wp:effectExtent l="0" t="0" r="9525" b="5715"/>
            <wp:docPr id="1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844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FEC0D8">
      <w:pPr>
        <w:pStyle w:val="7"/>
        <w:bidi w:val="0"/>
        <w:rPr>
          <w:rFonts w:hint="default"/>
          <w:lang w:val="en-US" w:eastAsia="zh-CN"/>
        </w:rPr>
      </w:pPr>
      <w:bookmarkStart w:id="19" w:name="_Toc29534"/>
      <w:r>
        <w:rPr>
          <w:rFonts w:hint="eastAsia"/>
          <w:lang w:val="en-US" w:eastAsia="zh-CN"/>
        </w:rPr>
        <w:t xml:space="preserve">1.2.1.1.1.3 </w:t>
      </w:r>
      <w:bookmarkEnd w:id="19"/>
      <w:r>
        <w:rPr>
          <w:rFonts w:hint="eastAsia"/>
          <w:lang w:val="en-US" w:eastAsia="zh-CN"/>
        </w:rPr>
        <w:t>任务书变更区县审核</w:t>
      </w:r>
    </w:p>
    <w:p w14:paraId="161CAD26">
      <w:pPr>
        <w:numPr>
          <w:ilvl w:val="0"/>
          <w:numId w:val="4"/>
        </w:numPr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在项目待办事项中，点击任务书变更区县审核后的【处理】，将跳转至任务书变更待区县审核页面。</w:t>
      </w:r>
    </w:p>
    <w:p w14:paraId="2171CC05">
      <w:pPr>
        <w:numPr>
          <w:ilvl w:val="0"/>
          <w:numId w:val="0"/>
        </w:numPr>
      </w:pPr>
      <w:r>
        <w:drawing>
          <wp:inline distT="0" distB="0" distL="114300" distR="114300">
            <wp:extent cx="5263515" cy="2844165"/>
            <wp:effectExtent l="0" t="0" r="9525" b="5715"/>
            <wp:docPr id="1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844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F9299D">
      <w:pPr>
        <w:numPr>
          <w:ilvl w:val="0"/>
          <w:numId w:val="0"/>
        </w:numPr>
      </w:pPr>
      <w:r>
        <w:drawing>
          <wp:inline distT="0" distB="0" distL="114300" distR="114300">
            <wp:extent cx="5263515" cy="2844165"/>
            <wp:effectExtent l="0" t="0" r="9525" b="5715"/>
            <wp:docPr id="20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844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4E0B16">
      <w:pPr>
        <w:numPr>
          <w:ilvl w:val="0"/>
          <w:numId w:val="0"/>
        </w:numPr>
      </w:pPr>
      <w:r>
        <w:drawing>
          <wp:inline distT="0" distB="0" distL="114300" distR="114300">
            <wp:extent cx="5263515" cy="2844165"/>
            <wp:effectExtent l="0" t="0" r="9525" b="5715"/>
            <wp:docPr id="2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844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DA6AEB">
      <w:pPr>
        <w:pStyle w:val="7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1.2.1.1.1.4 结题申请材料区县审核</w:t>
      </w:r>
    </w:p>
    <w:p w14:paraId="51753190">
      <w:pPr>
        <w:numPr>
          <w:ilvl w:val="0"/>
          <w:numId w:val="5"/>
        </w:numPr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在项目待办事项中，点击</w:t>
      </w:r>
      <w:r>
        <w:rPr>
          <w:rFonts w:hint="eastAsia" w:ascii="宋体" w:hAnsi="宋体" w:eastAsia="宋体" w:cs="宋体"/>
          <w:spacing w:val="5"/>
          <w:sz w:val="24"/>
          <w:lang w:val="en-US" w:eastAsia="zh-CN"/>
        </w:rPr>
        <w:t>结题申请材料区县审核</w:t>
      </w:r>
      <w:r>
        <w:rPr>
          <w:rFonts w:hint="eastAsia"/>
          <w:sz w:val="24"/>
          <w:szCs w:val="24"/>
          <w:lang w:val="en-US" w:eastAsia="zh-CN"/>
        </w:rPr>
        <w:t>后的【处理】，将跳转至</w:t>
      </w:r>
      <w:r>
        <w:rPr>
          <w:rFonts w:hint="eastAsia" w:ascii="宋体" w:hAnsi="宋体" w:eastAsia="宋体" w:cs="宋体"/>
          <w:spacing w:val="5"/>
          <w:sz w:val="24"/>
          <w:lang w:val="en-US" w:eastAsia="zh-CN"/>
        </w:rPr>
        <w:t>结题申请材料</w:t>
      </w:r>
      <w:r>
        <w:rPr>
          <w:rFonts w:hint="eastAsia"/>
          <w:sz w:val="24"/>
          <w:szCs w:val="24"/>
          <w:lang w:val="en-US" w:eastAsia="zh-CN"/>
        </w:rPr>
        <w:t>待区县审核页面。</w:t>
      </w:r>
    </w:p>
    <w:p w14:paraId="0E0D23D0">
      <w:pPr>
        <w:numPr>
          <w:ilvl w:val="0"/>
          <w:numId w:val="0"/>
        </w:numPr>
      </w:pPr>
      <w:r>
        <w:drawing>
          <wp:inline distT="0" distB="0" distL="114300" distR="114300">
            <wp:extent cx="5263515" cy="2844165"/>
            <wp:effectExtent l="0" t="0" r="9525" b="5715"/>
            <wp:docPr id="22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844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7E6985"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5263515" cy="2844165"/>
            <wp:effectExtent l="0" t="0" r="9525" b="5715"/>
            <wp:docPr id="23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844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9C7724">
      <w:pPr>
        <w:numPr>
          <w:ilvl w:val="0"/>
          <w:numId w:val="0"/>
        </w:numPr>
        <w:rPr>
          <w:rFonts w:hint="default"/>
          <w:lang w:val="en-US" w:eastAsia="zh-CN"/>
        </w:rPr>
      </w:pPr>
    </w:p>
    <w:p w14:paraId="67A81374">
      <w:pPr>
        <w:pStyle w:val="4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项目过程管理</w:t>
      </w:r>
    </w:p>
    <w:p w14:paraId="0A532545">
      <w:pPr>
        <w:pStyle w:val="5"/>
        <w:bidi w:val="0"/>
        <w:rPr>
          <w:rFonts w:hint="default" w:ascii="宋体" w:hAnsi="宋体" w:eastAsia="宋体" w:cs="宋体"/>
          <w:spacing w:val="5"/>
          <w:sz w:val="24"/>
          <w:lang w:val="en-US" w:eastAsia="zh-CN"/>
        </w:rPr>
      </w:pPr>
      <w:bookmarkStart w:id="20" w:name="_Toc30579"/>
      <w:r>
        <w:rPr>
          <w:rFonts w:hint="eastAsia"/>
          <w:lang w:val="en-US" w:eastAsia="zh-CN"/>
        </w:rPr>
        <w:t>1.2.2.1</w:t>
      </w:r>
      <w:bookmarkEnd w:id="20"/>
      <w:r>
        <w:rPr>
          <w:rFonts w:hint="eastAsia"/>
          <w:lang w:val="en-US" w:eastAsia="zh-CN"/>
        </w:rPr>
        <w:t>实施中项目</w:t>
      </w:r>
    </w:p>
    <w:p w14:paraId="464EDEF6">
      <w:pPr>
        <w:numPr>
          <w:ilvl w:val="0"/>
          <w:numId w:val="6"/>
        </w:numPr>
        <w:ind w:leftChars="0"/>
        <w:rPr>
          <w:rFonts w:hint="default" w:eastAsiaTheme="minor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页面以列表形式加载区县所有处于实施中的项目数据。</w:t>
      </w:r>
    </w:p>
    <w:p w14:paraId="5896BE45">
      <w:pPr>
        <w:numPr>
          <w:ilvl w:val="0"/>
          <w:numId w:val="0"/>
        </w:numPr>
        <w:rPr>
          <w:rFonts w:hint="default" w:eastAsiaTheme="minorEastAsia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263515" cy="2844165"/>
            <wp:effectExtent l="0" t="0" r="9525" b="5715"/>
            <wp:docPr id="1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844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764BBD">
      <w:pPr>
        <w:pStyle w:val="5"/>
        <w:bidi w:val="0"/>
        <w:rPr>
          <w:rFonts w:hint="default" w:ascii="宋体" w:hAnsi="宋体" w:eastAsia="宋体" w:cs="宋体"/>
          <w:spacing w:val="5"/>
          <w:sz w:val="24"/>
          <w:lang w:val="en-US" w:eastAsia="zh-CN"/>
        </w:rPr>
      </w:pPr>
      <w:r>
        <w:rPr>
          <w:rFonts w:hint="eastAsia"/>
          <w:lang w:val="en-US" w:eastAsia="zh-CN"/>
        </w:rPr>
        <w:t>1.2.2.2结题验收项目</w:t>
      </w:r>
    </w:p>
    <w:p w14:paraId="19BC13F3">
      <w:pPr>
        <w:numPr>
          <w:ilvl w:val="0"/>
          <w:numId w:val="7"/>
        </w:numPr>
        <w:ind w:leftChars="0"/>
        <w:rPr>
          <w:rFonts w:hint="default" w:eastAsiaTheme="minor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页面以列表形式加载区县所有处于结题验收的项目数据。</w:t>
      </w:r>
    </w:p>
    <w:p w14:paraId="48C13F82"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5420" cy="2818130"/>
            <wp:effectExtent l="0" t="0" r="7620" b="1270"/>
            <wp:docPr id="1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81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3B8078">
      <w:pPr>
        <w:pStyle w:val="4"/>
        <w:bidi w:val="0"/>
        <w:rPr>
          <w:rFonts w:hint="default"/>
          <w:lang w:val="en-US" w:eastAsia="zh-CN"/>
        </w:rPr>
      </w:pPr>
      <w:bookmarkStart w:id="21" w:name="_Toc27918"/>
      <w:r>
        <w:rPr>
          <w:rFonts w:hint="eastAsia"/>
          <w:lang w:val="en-US" w:eastAsia="zh-CN"/>
        </w:rPr>
        <w:t>项目查询管理</w:t>
      </w:r>
      <w:bookmarkEnd w:id="21"/>
    </w:p>
    <w:p w14:paraId="01BE9477">
      <w:pPr>
        <w:pStyle w:val="5"/>
        <w:bidi w:val="0"/>
        <w:rPr>
          <w:rFonts w:hint="default" w:ascii="宋体" w:hAnsi="宋体" w:eastAsia="宋体" w:cs="宋体"/>
          <w:spacing w:val="5"/>
          <w:sz w:val="24"/>
          <w:lang w:val="en-US" w:eastAsia="zh-CN"/>
        </w:rPr>
      </w:pPr>
      <w:bookmarkStart w:id="22" w:name="_Toc25024"/>
      <w:r>
        <w:rPr>
          <w:rFonts w:hint="eastAsia"/>
          <w:lang w:val="en-US" w:eastAsia="zh-CN"/>
        </w:rPr>
        <w:t>1.2.3.1项目查询</w:t>
      </w:r>
      <w:bookmarkEnd w:id="22"/>
    </w:p>
    <w:p w14:paraId="45AF6E7D">
      <w:pPr>
        <w:numPr>
          <w:ilvl w:val="0"/>
          <w:numId w:val="8"/>
        </w:numPr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页面以列表形式加载区县所有状态下的项目。</w:t>
      </w:r>
    </w:p>
    <w:p w14:paraId="78B27183">
      <w:pPr>
        <w:pStyle w:val="3"/>
        <w:numPr>
          <w:numId w:val="0"/>
        </w:numPr>
        <w:ind w:leftChars="0"/>
        <w:rPr>
          <w:rFonts w:ascii="Times New Roman" w:hAnsi="Times New Roman"/>
        </w:rPr>
      </w:pPr>
      <w:r>
        <w:drawing>
          <wp:inline distT="0" distB="0" distL="114300" distR="114300">
            <wp:extent cx="5263515" cy="2844165"/>
            <wp:effectExtent l="0" t="0" r="9525" b="57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844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38"/>
          <w:rFonts w:hint="eastAsia"/>
          <w:b/>
          <w:lang w:val="en-US" w:eastAsia="zh-CN"/>
        </w:rPr>
        <w:t xml:space="preserve">1.3 </w:t>
      </w:r>
      <w:r>
        <w:rPr>
          <w:rStyle w:val="38"/>
          <w:rFonts w:hint="eastAsia"/>
          <w:b/>
        </w:rPr>
        <w:t>电话支持</w:t>
      </w:r>
      <w:bookmarkEnd w:id="11"/>
      <w:bookmarkStart w:id="23" w:name="_GoBack"/>
      <w:bookmarkEnd w:id="23"/>
    </w:p>
    <w:p w14:paraId="680149FA">
      <w:pPr>
        <w:spacing w:line="360" w:lineRule="auto"/>
        <w:ind w:firstLine="480" w:firstLineChars="200"/>
        <w:rPr>
          <w:rFonts w:ascii="Times New Roman" w:hAnsi="Times New Roman"/>
          <w:sz w:val="24"/>
          <w:szCs w:val="32"/>
        </w:rPr>
      </w:pPr>
      <w:r>
        <w:rPr>
          <w:rFonts w:hint="eastAsia" w:ascii="Times New Roman" w:hAnsi="Times New Roman"/>
          <w:sz w:val="24"/>
          <w:szCs w:val="32"/>
        </w:rPr>
        <w:t>用户在操作过程中遇到问题，可以通过拨打以下电话进行沟通。</w:t>
      </w:r>
    </w:p>
    <w:p w14:paraId="363E64D5">
      <w:pPr>
        <w:spacing w:line="360" w:lineRule="auto"/>
        <w:ind w:firstLine="480" w:firstLineChars="200"/>
        <w:rPr>
          <w:rFonts w:ascii="Times New Roman" w:hAnsi="Times New Roman"/>
          <w:sz w:val="24"/>
          <w:szCs w:val="32"/>
        </w:rPr>
      </w:pPr>
      <w:r>
        <w:rPr>
          <w:rFonts w:hint="eastAsia" w:ascii="Times New Roman" w:hAnsi="Times New Roman"/>
          <w:sz w:val="24"/>
          <w:szCs w:val="32"/>
        </w:rPr>
        <w:t>用户名密码及填报操作技术问题：023-67035473</w:t>
      </w:r>
    </w:p>
    <w:p w14:paraId="1181C211">
      <w:pPr>
        <w:spacing w:line="360" w:lineRule="auto"/>
        <w:ind w:firstLine="480" w:firstLineChars="200"/>
        <w:rPr>
          <w:rFonts w:ascii="Times New Roman" w:hAnsi="Times New Roman"/>
          <w:sz w:val="24"/>
          <w:szCs w:val="32"/>
        </w:rPr>
      </w:pPr>
      <w:r>
        <w:rPr>
          <w:rFonts w:hint="eastAsia" w:ascii="Times New Roman" w:hAnsi="Times New Roman"/>
          <w:sz w:val="24"/>
          <w:szCs w:val="32"/>
        </w:rPr>
        <w:t>项目申报及实施过程等业务问题：023-67035473</w:t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4B8195C">
    <w:pPr>
      <w:pStyle w:val="16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97158253" name="文本框 39715825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CD06139">
                          <w:pPr>
                            <w:pStyle w:val="16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5CD06139">
                    <w:pPr>
                      <w:pStyle w:val="16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6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C5ECE3D">
    <w:pPr>
      <w:pStyle w:val="17"/>
      <w:pBdr>
        <w:bottom w:val="single" w:color="auto" w:sz="4" w:space="1"/>
      </w:pBdr>
    </w:pPr>
    <w:r>
      <w:rPr>
        <w:rFonts w:hint="eastAsia"/>
        <w:position w:val="-10"/>
      </w:rPr>
      <w:t>用户中心系统                                                                用户操作手册</w:t>
    </w:r>
    <w:r>
      <w:rPr>
        <w:rFonts w:ascii="Times New Roman" w:hAnsi="Times New Roman" w:cs="Times New Roman"/>
        <w:position w:val="-10"/>
      </w:rPr>
      <w:t>V1.0</w:t>
    </w:r>
  </w:p>
  <w:p w14:paraId="110DAD09">
    <w:pPr>
      <w:pStyle w:val="12"/>
      <w:rPr>
        <w:lang w:eastAsia="zh-CN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2918F7C"/>
    <w:multiLevelType w:val="singleLevel"/>
    <w:tmpl w:val="92918F7C"/>
    <w:lvl w:ilvl="0" w:tentative="0">
      <w:start w:val="1"/>
      <w:numFmt w:val="decimal"/>
      <w:suff w:val="space"/>
      <w:lvlText w:val="%1."/>
      <w:lvlJc w:val="left"/>
    </w:lvl>
  </w:abstractNum>
  <w:abstractNum w:abstractNumId="1">
    <w:nsid w:val="976155E4"/>
    <w:multiLevelType w:val="singleLevel"/>
    <w:tmpl w:val="976155E4"/>
    <w:lvl w:ilvl="0" w:tentative="0">
      <w:start w:val="1"/>
      <w:numFmt w:val="decimal"/>
      <w:suff w:val="space"/>
      <w:lvlText w:val="%1."/>
      <w:lvlJc w:val="left"/>
    </w:lvl>
  </w:abstractNum>
  <w:abstractNum w:abstractNumId="2">
    <w:nsid w:val="A974409F"/>
    <w:multiLevelType w:val="multilevel"/>
    <w:tmpl w:val="A974409F"/>
    <w:lvl w:ilvl="0" w:tentative="0">
      <w:start w:val="1"/>
      <w:numFmt w:val="decimal"/>
      <w:pStyle w:val="2"/>
      <w:lvlText w:val="%1."/>
      <w:lvlJc w:val="left"/>
      <w:pPr>
        <w:ind w:left="432" w:hanging="432"/>
      </w:pPr>
      <w:rPr>
        <w:rFonts w:hint="default"/>
      </w:rPr>
    </w:lvl>
    <w:lvl w:ilvl="1" w:tentative="0">
      <w:start w:val="1"/>
      <w:numFmt w:val="decimal"/>
      <w:pStyle w:val="3"/>
      <w:lvlText w:val="%1.%2."/>
      <w:lvlJc w:val="left"/>
      <w:pPr>
        <w:ind w:left="717" w:hanging="575"/>
      </w:pPr>
      <w:rPr>
        <w:rFonts w:hint="default"/>
      </w:rPr>
    </w:lvl>
    <w:lvl w:ilvl="2" w:tentative="0">
      <w:start w:val="1"/>
      <w:numFmt w:val="decimal"/>
      <w:pStyle w:val="4"/>
      <w:lvlText w:val="%1.%2.%3."/>
      <w:lvlJc w:val="left"/>
      <w:pPr>
        <w:ind w:left="720" w:hanging="720"/>
      </w:pPr>
      <w:rPr>
        <w:rFonts w:hint="default"/>
      </w:rPr>
    </w:lvl>
    <w:lvl w:ilvl="3" w:tentative="0">
      <w:start w:val="1"/>
      <w:numFmt w:val="decimal"/>
      <w:lvlText w:val="%1.%2.%3.%4."/>
      <w:lvlJc w:val="left"/>
      <w:pPr>
        <w:ind w:left="864" w:hanging="864"/>
      </w:pPr>
      <w:rPr>
        <w:rFonts w:hint="default"/>
      </w:rPr>
    </w:lvl>
    <w:lvl w:ilvl="4" w:tentative="0">
      <w:start w:val="1"/>
      <w:numFmt w:val="decimal"/>
      <w:lvlText w:val="%1.%2.%3.%4.%5."/>
      <w:lvlJc w:val="left"/>
      <w:pPr>
        <w:ind w:left="1008" w:hanging="1008"/>
      </w:pPr>
      <w:rPr>
        <w:rFonts w:hint="default"/>
      </w:rPr>
    </w:lvl>
    <w:lvl w:ilvl="5" w:tentative="0">
      <w:start w:val="1"/>
      <w:numFmt w:val="decimal"/>
      <w:lvlText w:val="%1.%2.%3.%4.%5.%6."/>
      <w:lvlJc w:val="left"/>
      <w:pPr>
        <w:ind w:left="1151" w:hanging="1151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ind w:left="1296" w:hanging="1296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ind w:left="1583" w:hanging="1583"/>
      </w:pPr>
      <w:rPr>
        <w:rFonts w:hint="default"/>
      </w:rPr>
    </w:lvl>
  </w:abstractNum>
  <w:abstractNum w:abstractNumId="3">
    <w:nsid w:val="FE01090C"/>
    <w:multiLevelType w:val="singleLevel"/>
    <w:tmpl w:val="FE01090C"/>
    <w:lvl w:ilvl="0" w:tentative="0">
      <w:start w:val="1"/>
      <w:numFmt w:val="decimal"/>
      <w:suff w:val="space"/>
      <w:lvlText w:val="%1."/>
      <w:lvlJc w:val="left"/>
    </w:lvl>
  </w:abstractNum>
  <w:abstractNum w:abstractNumId="4">
    <w:nsid w:val="1853F4AF"/>
    <w:multiLevelType w:val="singleLevel"/>
    <w:tmpl w:val="1853F4AF"/>
    <w:lvl w:ilvl="0" w:tentative="0">
      <w:start w:val="1"/>
      <w:numFmt w:val="decimal"/>
      <w:suff w:val="space"/>
      <w:lvlText w:val="%1."/>
      <w:lvlJc w:val="left"/>
    </w:lvl>
  </w:abstractNum>
  <w:abstractNum w:abstractNumId="5">
    <w:nsid w:val="48295414"/>
    <w:multiLevelType w:val="singleLevel"/>
    <w:tmpl w:val="48295414"/>
    <w:lvl w:ilvl="0" w:tentative="0">
      <w:start w:val="1"/>
      <w:numFmt w:val="decimal"/>
      <w:suff w:val="space"/>
      <w:lvlText w:val="%1."/>
      <w:lvlJc w:val="left"/>
    </w:lvl>
  </w:abstractNum>
  <w:abstractNum w:abstractNumId="6">
    <w:nsid w:val="56C9305A"/>
    <w:multiLevelType w:val="singleLevel"/>
    <w:tmpl w:val="56C9305A"/>
    <w:lvl w:ilvl="0" w:tentative="0">
      <w:start w:val="1"/>
      <w:numFmt w:val="decimal"/>
      <w:suff w:val="space"/>
      <w:lvlText w:val="%1."/>
      <w:lvlJc w:val="left"/>
    </w:lvl>
  </w:abstractNum>
  <w:abstractNum w:abstractNumId="7">
    <w:nsid w:val="59C32C3D"/>
    <w:multiLevelType w:val="singleLevel"/>
    <w:tmpl w:val="59C32C3D"/>
    <w:lvl w:ilvl="0" w:tentative="0">
      <w:start w:val="1"/>
      <w:numFmt w:val="decimal"/>
      <w:suff w:val="space"/>
      <w:lvlText w:val="%1."/>
      <w:lvlJc w:val="left"/>
    </w:lvl>
  </w:abstractNum>
  <w:num w:numId="1">
    <w:abstractNumId w:val="2"/>
  </w:num>
  <w:num w:numId="2">
    <w:abstractNumId w:val="4"/>
  </w:num>
  <w:num w:numId="3">
    <w:abstractNumId w:val="7"/>
  </w:num>
  <w:num w:numId="4">
    <w:abstractNumId w:val="0"/>
  </w:num>
  <w:num w:numId="5">
    <w:abstractNumId w:val="5"/>
  </w:num>
  <w:num w:numId="6">
    <w:abstractNumId w:val="6"/>
  </w:num>
  <w:num w:numId="7">
    <w:abstractNumId w:val="3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2JiNjQxZmQ0ZGU2YWVlNThiYTM4OGIzZmQ4Y2QxOTYifQ=="/>
  </w:docVars>
  <w:rsids>
    <w:rsidRoot w:val="2DC13C60"/>
    <w:rsid w:val="0000078A"/>
    <w:rsid w:val="000067F6"/>
    <w:rsid w:val="00011C13"/>
    <w:rsid w:val="000229FC"/>
    <w:rsid w:val="00042EEB"/>
    <w:rsid w:val="00043CC9"/>
    <w:rsid w:val="00045940"/>
    <w:rsid w:val="000625F4"/>
    <w:rsid w:val="00065CD1"/>
    <w:rsid w:val="000903BC"/>
    <w:rsid w:val="00096E48"/>
    <w:rsid w:val="000B2959"/>
    <w:rsid w:val="000C2075"/>
    <w:rsid w:val="000F3CC0"/>
    <w:rsid w:val="001012DB"/>
    <w:rsid w:val="00110181"/>
    <w:rsid w:val="00137388"/>
    <w:rsid w:val="00141018"/>
    <w:rsid w:val="00153067"/>
    <w:rsid w:val="00164125"/>
    <w:rsid w:val="00177457"/>
    <w:rsid w:val="0018102C"/>
    <w:rsid w:val="00183090"/>
    <w:rsid w:val="00185212"/>
    <w:rsid w:val="001A555A"/>
    <w:rsid w:val="001B35C6"/>
    <w:rsid w:val="001C5337"/>
    <w:rsid w:val="001C60D9"/>
    <w:rsid w:val="001D3C07"/>
    <w:rsid w:val="001D4C42"/>
    <w:rsid w:val="001E34CF"/>
    <w:rsid w:val="001F2606"/>
    <w:rsid w:val="00202C17"/>
    <w:rsid w:val="00210402"/>
    <w:rsid w:val="00227192"/>
    <w:rsid w:val="00235ED6"/>
    <w:rsid w:val="002775F8"/>
    <w:rsid w:val="002A2B72"/>
    <w:rsid w:val="002B0A78"/>
    <w:rsid w:val="00310C96"/>
    <w:rsid w:val="003302DA"/>
    <w:rsid w:val="00351033"/>
    <w:rsid w:val="003520C9"/>
    <w:rsid w:val="00353AEF"/>
    <w:rsid w:val="00386DD8"/>
    <w:rsid w:val="003B5993"/>
    <w:rsid w:val="003C2FF0"/>
    <w:rsid w:val="00414206"/>
    <w:rsid w:val="0042046C"/>
    <w:rsid w:val="00421491"/>
    <w:rsid w:val="00425D09"/>
    <w:rsid w:val="00432B35"/>
    <w:rsid w:val="00440A23"/>
    <w:rsid w:val="00446D1B"/>
    <w:rsid w:val="00450A38"/>
    <w:rsid w:val="0045246D"/>
    <w:rsid w:val="004B101E"/>
    <w:rsid w:val="004B1183"/>
    <w:rsid w:val="004B6C0F"/>
    <w:rsid w:val="004B711E"/>
    <w:rsid w:val="004C08EC"/>
    <w:rsid w:val="004C14B0"/>
    <w:rsid w:val="00500007"/>
    <w:rsid w:val="005016E1"/>
    <w:rsid w:val="005033FE"/>
    <w:rsid w:val="0050716C"/>
    <w:rsid w:val="00510CFA"/>
    <w:rsid w:val="00514F17"/>
    <w:rsid w:val="00522BBC"/>
    <w:rsid w:val="0052470A"/>
    <w:rsid w:val="005403D2"/>
    <w:rsid w:val="00555BFB"/>
    <w:rsid w:val="00560370"/>
    <w:rsid w:val="00586BDD"/>
    <w:rsid w:val="00597D2F"/>
    <w:rsid w:val="005A0684"/>
    <w:rsid w:val="005B1FFB"/>
    <w:rsid w:val="005B295A"/>
    <w:rsid w:val="005C491C"/>
    <w:rsid w:val="005E7F29"/>
    <w:rsid w:val="005F5A82"/>
    <w:rsid w:val="00600A10"/>
    <w:rsid w:val="00602CE1"/>
    <w:rsid w:val="00602FC4"/>
    <w:rsid w:val="006357DB"/>
    <w:rsid w:val="00637569"/>
    <w:rsid w:val="006431C2"/>
    <w:rsid w:val="00651075"/>
    <w:rsid w:val="0066159A"/>
    <w:rsid w:val="006718C1"/>
    <w:rsid w:val="00677AB9"/>
    <w:rsid w:val="00680A20"/>
    <w:rsid w:val="006A2C5D"/>
    <w:rsid w:val="006A3E9E"/>
    <w:rsid w:val="006E13BE"/>
    <w:rsid w:val="006F5178"/>
    <w:rsid w:val="007015D1"/>
    <w:rsid w:val="00722998"/>
    <w:rsid w:val="007405F4"/>
    <w:rsid w:val="007411F7"/>
    <w:rsid w:val="0075064F"/>
    <w:rsid w:val="0076303E"/>
    <w:rsid w:val="007861D4"/>
    <w:rsid w:val="00787618"/>
    <w:rsid w:val="007A6D50"/>
    <w:rsid w:val="007B7F3E"/>
    <w:rsid w:val="007C4815"/>
    <w:rsid w:val="007C720A"/>
    <w:rsid w:val="007D664D"/>
    <w:rsid w:val="007E2A2D"/>
    <w:rsid w:val="007F0548"/>
    <w:rsid w:val="008209A6"/>
    <w:rsid w:val="00820D2A"/>
    <w:rsid w:val="00820F71"/>
    <w:rsid w:val="0085070E"/>
    <w:rsid w:val="008567AC"/>
    <w:rsid w:val="0086018A"/>
    <w:rsid w:val="008613E3"/>
    <w:rsid w:val="00882BD2"/>
    <w:rsid w:val="0088322F"/>
    <w:rsid w:val="0088418A"/>
    <w:rsid w:val="008864F9"/>
    <w:rsid w:val="00897236"/>
    <w:rsid w:val="008A6C66"/>
    <w:rsid w:val="008B47F1"/>
    <w:rsid w:val="008D1E55"/>
    <w:rsid w:val="008D4BFD"/>
    <w:rsid w:val="008D5990"/>
    <w:rsid w:val="008E00D4"/>
    <w:rsid w:val="008E6C76"/>
    <w:rsid w:val="008F4103"/>
    <w:rsid w:val="0091349F"/>
    <w:rsid w:val="00922019"/>
    <w:rsid w:val="009274DD"/>
    <w:rsid w:val="00933F89"/>
    <w:rsid w:val="009607F6"/>
    <w:rsid w:val="009657EA"/>
    <w:rsid w:val="00977A02"/>
    <w:rsid w:val="00984B04"/>
    <w:rsid w:val="00992430"/>
    <w:rsid w:val="00994409"/>
    <w:rsid w:val="009A5353"/>
    <w:rsid w:val="009D0D22"/>
    <w:rsid w:val="009D2BA4"/>
    <w:rsid w:val="009D5C7E"/>
    <w:rsid w:val="009E0494"/>
    <w:rsid w:val="009E4FF4"/>
    <w:rsid w:val="009F216C"/>
    <w:rsid w:val="009F3FA2"/>
    <w:rsid w:val="009F63EE"/>
    <w:rsid w:val="00A15EBC"/>
    <w:rsid w:val="00A225C7"/>
    <w:rsid w:val="00A314A9"/>
    <w:rsid w:val="00A451F9"/>
    <w:rsid w:val="00A50467"/>
    <w:rsid w:val="00A6775B"/>
    <w:rsid w:val="00AA13C6"/>
    <w:rsid w:val="00AA292D"/>
    <w:rsid w:val="00AB4414"/>
    <w:rsid w:val="00AB5FA4"/>
    <w:rsid w:val="00AC0B70"/>
    <w:rsid w:val="00AC1779"/>
    <w:rsid w:val="00AF64B5"/>
    <w:rsid w:val="00B120C6"/>
    <w:rsid w:val="00B13F66"/>
    <w:rsid w:val="00B14055"/>
    <w:rsid w:val="00B2322C"/>
    <w:rsid w:val="00B2615F"/>
    <w:rsid w:val="00B44CF5"/>
    <w:rsid w:val="00B516FC"/>
    <w:rsid w:val="00B64B19"/>
    <w:rsid w:val="00B67674"/>
    <w:rsid w:val="00B7614D"/>
    <w:rsid w:val="00B77197"/>
    <w:rsid w:val="00B878F1"/>
    <w:rsid w:val="00B91348"/>
    <w:rsid w:val="00BA5298"/>
    <w:rsid w:val="00BB1313"/>
    <w:rsid w:val="00BB291D"/>
    <w:rsid w:val="00BB58BB"/>
    <w:rsid w:val="00BB62FE"/>
    <w:rsid w:val="00BB6855"/>
    <w:rsid w:val="00BD653A"/>
    <w:rsid w:val="00BE560F"/>
    <w:rsid w:val="00C05AF2"/>
    <w:rsid w:val="00C1138D"/>
    <w:rsid w:val="00C11740"/>
    <w:rsid w:val="00C333F3"/>
    <w:rsid w:val="00C3498F"/>
    <w:rsid w:val="00C35988"/>
    <w:rsid w:val="00C57BCA"/>
    <w:rsid w:val="00C64845"/>
    <w:rsid w:val="00C667F8"/>
    <w:rsid w:val="00C66B02"/>
    <w:rsid w:val="00C67669"/>
    <w:rsid w:val="00C72405"/>
    <w:rsid w:val="00C737EC"/>
    <w:rsid w:val="00C82ED0"/>
    <w:rsid w:val="00C94BCA"/>
    <w:rsid w:val="00CB740A"/>
    <w:rsid w:val="00CD1FB1"/>
    <w:rsid w:val="00CE5AAF"/>
    <w:rsid w:val="00CF1E63"/>
    <w:rsid w:val="00D028A6"/>
    <w:rsid w:val="00D06EC7"/>
    <w:rsid w:val="00D1056E"/>
    <w:rsid w:val="00D17D18"/>
    <w:rsid w:val="00D202C7"/>
    <w:rsid w:val="00D313D0"/>
    <w:rsid w:val="00D42B17"/>
    <w:rsid w:val="00D71875"/>
    <w:rsid w:val="00D771B5"/>
    <w:rsid w:val="00D77CD2"/>
    <w:rsid w:val="00DC5E5F"/>
    <w:rsid w:val="00DD0725"/>
    <w:rsid w:val="00DE7289"/>
    <w:rsid w:val="00E02C5C"/>
    <w:rsid w:val="00E2345A"/>
    <w:rsid w:val="00E34AEC"/>
    <w:rsid w:val="00E3655B"/>
    <w:rsid w:val="00E4583B"/>
    <w:rsid w:val="00E4652A"/>
    <w:rsid w:val="00E54B9F"/>
    <w:rsid w:val="00E60D8D"/>
    <w:rsid w:val="00E77B21"/>
    <w:rsid w:val="00E85D45"/>
    <w:rsid w:val="00E87134"/>
    <w:rsid w:val="00E92309"/>
    <w:rsid w:val="00E9356B"/>
    <w:rsid w:val="00E94698"/>
    <w:rsid w:val="00EB7704"/>
    <w:rsid w:val="00EB7995"/>
    <w:rsid w:val="00EE585F"/>
    <w:rsid w:val="00EE5DA9"/>
    <w:rsid w:val="00EF0678"/>
    <w:rsid w:val="00EF487F"/>
    <w:rsid w:val="00F138D0"/>
    <w:rsid w:val="00F204F7"/>
    <w:rsid w:val="00F23450"/>
    <w:rsid w:val="00F30A3D"/>
    <w:rsid w:val="00F32D2E"/>
    <w:rsid w:val="00F416D5"/>
    <w:rsid w:val="00F429E6"/>
    <w:rsid w:val="00F557D3"/>
    <w:rsid w:val="00FA4165"/>
    <w:rsid w:val="00FD5726"/>
    <w:rsid w:val="00FE29F5"/>
    <w:rsid w:val="00FF2AAA"/>
    <w:rsid w:val="00FF5568"/>
    <w:rsid w:val="00FF56E5"/>
    <w:rsid w:val="00FF75F4"/>
    <w:rsid w:val="014557C2"/>
    <w:rsid w:val="016F283F"/>
    <w:rsid w:val="01CF7782"/>
    <w:rsid w:val="01D41778"/>
    <w:rsid w:val="023B188B"/>
    <w:rsid w:val="026B3007"/>
    <w:rsid w:val="028718D3"/>
    <w:rsid w:val="02A46519"/>
    <w:rsid w:val="037E4FBC"/>
    <w:rsid w:val="03962305"/>
    <w:rsid w:val="03B1713F"/>
    <w:rsid w:val="04012FE7"/>
    <w:rsid w:val="04B844FD"/>
    <w:rsid w:val="051A6F66"/>
    <w:rsid w:val="05661A88"/>
    <w:rsid w:val="057523EE"/>
    <w:rsid w:val="05C35E0A"/>
    <w:rsid w:val="063A78C0"/>
    <w:rsid w:val="068049B0"/>
    <w:rsid w:val="069A035E"/>
    <w:rsid w:val="06BD2A2B"/>
    <w:rsid w:val="06BD5DFB"/>
    <w:rsid w:val="071C6FC5"/>
    <w:rsid w:val="07990616"/>
    <w:rsid w:val="07E07FF3"/>
    <w:rsid w:val="07E23C26"/>
    <w:rsid w:val="07EC4BEA"/>
    <w:rsid w:val="083B791F"/>
    <w:rsid w:val="09526CCE"/>
    <w:rsid w:val="09B54A82"/>
    <w:rsid w:val="0A371FFD"/>
    <w:rsid w:val="0A3E7253"/>
    <w:rsid w:val="0A486291"/>
    <w:rsid w:val="0AB35643"/>
    <w:rsid w:val="0B163D2C"/>
    <w:rsid w:val="0BF422BF"/>
    <w:rsid w:val="0BFB4241"/>
    <w:rsid w:val="0C1D16F4"/>
    <w:rsid w:val="0C1E733C"/>
    <w:rsid w:val="0C4B5C57"/>
    <w:rsid w:val="0C4C3EA9"/>
    <w:rsid w:val="0C871581"/>
    <w:rsid w:val="0C886EAB"/>
    <w:rsid w:val="0CAB1D08"/>
    <w:rsid w:val="0D0958DF"/>
    <w:rsid w:val="0DDF6F9F"/>
    <w:rsid w:val="0E496EF1"/>
    <w:rsid w:val="0E594522"/>
    <w:rsid w:val="0E691C90"/>
    <w:rsid w:val="0E9F0447"/>
    <w:rsid w:val="0E9F62EE"/>
    <w:rsid w:val="0EB07B80"/>
    <w:rsid w:val="0EB421D9"/>
    <w:rsid w:val="0EBC4BEA"/>
    <w:rsid w:val="0EE06B2A"/>
    <w:rsid w:val="0EE20AF5"/>
    <w:rsid w:val="0EE732E2"/>
    <w:rsid w:val="0EF45FEF"/>
    <w:rsid w:val="0F430ED7"/>
    <w:rsid w:val="0F8B4CE8"/>
    <w:rsid w:val="0FAB5E94"/>
    <w:rsid w:val="101F18D4"/>
    <w:rsid w:val="102E4944"/>
    <w:rsid w:val="103720CB"/>
    <w:rsid w:val="106317C1"/>
    <w:rsid w:val="107734BE"/>
    <w:rsid w:val="113B0990"/>
    <w:rsid w:val="114A2981"/>
    <w:rsid w:val="11A958FA"/>
    <w:rsid w:val="11DE34B9"/>
    <w:rsid w:val="12217B86"/>
    <w:rsid w:val="124A2235"/>
    <w:rsid w:val="124F46F3"/>
    <w:rsid w:val="129C6D40"/>
    <w:rsid w:val="12D1335A"/>
    <w:rsid w:val="12EB59AA"/>
    <w:rsid w:val="13FE29B9"/>
    <w:rsid w:val="1424395D"/>
    <w:rsid w:val="145F6743"/>
    <w:rsid w:val="14740441"/>
    <w:rsid w:val="14BA386D"/>
    <w:rsid w:val="14C424C7"/>
    <w:rsid w:val="14E804E7"/>
    <w:rsid w:val="14EF1875"/>
    <w:rsid w:val="153450AA"/>
    <w:rsid w:val="153D4CD7"/>
    <w:rsid w:val="15785D0F"/>
    <w:rsid w:val="15A31022"/>
    <w:rsid w:val="15F230E6"/>
    <w:rsid w:val="16256F49"/>
    <w:rsid w:val="16361726"/>
    <w:rsid w:val="163F02D7"/>
    <w:rsid w:val="166A67DC"/>
    <w:rsid w:val="166C7871"/>
    <w:rsid w:val="17427CDC"/>
    <w:rsid w:val="174F41C5"/>
    <w:rsid w:val="17915BB8"/>
    <w:rsid w:val="187C78C4"/>
    <w:rsid w:val="18AE37F5"/>
    <w:rsid w:val="18FF532C"/>
    <w:rsid w:val="192F4936"/>
    <w:rsid w:val="193E726F"/>
    <w:rsid w:val="195279F9"/>
    <w:rsid w:val="197131A1"/>
    <w:rsid w:val="198D5B01"/>
    <w:rsid w:val="19EC2827"/>
    <w:rsid w:val="1A716C4F"/>
    <w:rsid w:val="1A78055F"/>
    <w:rsid w:val="1B475BE4"/>
    <w:rsid w:val="1B506DE6"/>
    <w:rsid w:val="1B972C67"/>
    <w:rsid w:val="1B9B2757"/>
    <w:rsid w:val="1BB13D28"/>
    <w:rsid w:val="1C3B1844"/>
    <w:rsid w:val="1C536B8E"/>
    <w:rsid w:val="1C9A0C60"/>
    <w:rsid w:val="1CB96EDB"/>
    <w:rsid w:val="1D4258EB"/>
    <w:rsid w:val="1D976F4E"/>
    <w:rsid w:val="1DDE42FE"/>
    <w:rsid w:val="1DE33295"/>
    <w:rsid w:val="1E0D7210"/>
    <w:rsid w:val="1E3173A3"/>
    <w:rsid w:val="1E472722"/>
    <w:rsid w:val="1ED57D2E"/>
    <w:rsid w:val="1EDD3086"/>
    <w:rsid w:val="1F0028D1"/>
    <w:rsid w:val="1F1D16D5"/>
    <w:rsid w:val="1F244811"/>
    <w:rsid w:val="1F695BB2"/>
    <w:rsid w:val="1F743E23"/>
    <w:rsid w:val="1FE23532"/>
    <w:rsid w:val="1FF70178"/>
    <w:rsid w:val="20104D96"/>
    <w:rsid w:val="208732AA"/>
    <w:rsid w:val="20943C19"/>
    <w:rsid w:val="20EF0E4F"/>
    <w:rsid w:val="213C22E6"/>
    <w:rsid w:val="214A6539"/>
    <w:rsid w:val="21570ECE"/>
    <w:rsid w:val="222D1C2F"/>
    <w:rsid w:val="226714FA"/>
    <w:rsid w:val="229A53E6"/>
    <w:rsid w:val="23214A83"/>
    <w:rsid w:val="23751ADF"/>
    <w:rsid w:val="23882EE9"/>
    <w:rsid w:val="242332EA"/>
    <w:rsid w:val="24B64E89"/>
    <w:rsid w:val="24C543A1"/>
    <w:rsid w:val="24E42BE6"/>
    <w:rsid w:val="25276E09"/>
    <w:rsid w:val="25420672"/>
    <w:rsid w:val="254F5A18"/>
    <w:rsid w:val="256E32BB"/>
    <w:rsid w:val="25861231"/>
    <w:rsid w:val="259049AF"/>
    <w:rsid w:val="25963265"/>
    <w:rsid w:val="259727FB"/>
    <w:rsid w:val="25E1520A"/>
    <w:rsid w:val="25E8604D"/>
    <w:rsid w:val="262E60BB"/>
    <w:rsid w:val="267C4F33"/>
    <w:rsid w:val="273D7D4C"/>
    <w:rsid w:val="27507C1B"/>
    <w:rsid w:val="27DA63B5"/>
    <w:rsid w:val="29001E4B"/>
    <w:rsid w:val="297C7665"/>
    <w:rsid w:val="298A3E0B"/>
    <w:rsid w:val="2A2908A2"/>
    <w:rsid w:val="2A3B5473"/>
    <w:rsid w:val="2A752C4A"/>
    <w:rsid w:val="2A7725E1"/>
    <w:rsid w:val="2A7A6CD8"/>
    <w:rsid w:val="2B9F47A8"/>
    <w:rsid w:val="2C1874AC"/>
    <w:rsid w:val="2C420DA8"/>
    <w:rsid w:val="2D0007CE"/>
    <w:rsid w:val="2D2B110E"/>
    <w:rsid w:val="2D522BB2"/>
    <w:rsid w:val="2D9B0395"/>
    <w:rsid w:val="2DC13C60"/>
    <w:rsid w:val="2E7D06D3"/>
    <w:rsid w:val="2E9F3EB4"/>
    <w:rsid w:val="2ED26038"/>
    <w:rsid w:val="2EFE3FF7"/>
    <w:rsid w:val="2F212B1B"/>
    <w:rsid w:val="2FEB208B"/>
    <w:rsid w:val="304003C1"/>
    <w:rsid w:val="30A876AF"/>
    <w:rsid w:val="30B05F05"/>
    <w:rsid w:val="30B13B01"/>
    <w:rsid w:val="30CD29DF"/>
    <w:rsid w:val="320A7897"/>
    <w:rsid w:val="325E42E1"/>
    <w:rsid w:val="328533C1"/>
    <w:rsid w:val="3291524B"/>
    <w:rsid w:val="32D0288E"/>
    <w:rsid w:val="33557238"/>
    <w:rsid w:val="339C4E66"/>
    <w:rsid w:val="33C341A1"/>
    <w:rsid w:val="341506FE"/>
    <w:rsid w:val="343E7CCC"/>
    <w:rsid w:val="34504E4D"/>
    <w:rsid w:val="347831DE"/>
    <w:rsid w:val="34EA4BEC"/>
    <w:rsid w:val="35327830"/>
    <w:rsid w:val="357C77F2"/>
    <w:rsid w:val="35977693"/>
    <w:rsid w:val="35B30245"/>
    <w:rsid w:val="35C0308E"/>
    <w:rsid w:val="361E7DB5"/>
    <w:rsid w:val="36274EBB"/>
    <w:rsid w:val="3663773C"/>
    <w:rsid w:val="36BF68D6"/>
    <w:rsid w:val="36D6243D"/>
    <w:rsid w:val="36F04D77"/>
    <w:rsid w:val="373C45E9"/>
    <w:rsid w:val="374B1719"/>
    <w:rsid w:val="37C63FE1"/>
    <w:rsid w:val="37E2423D"/>
    <w:rsid w:val="37E666B0"/>
    <w:rsid w:val="38451629"/>
    <w:rsid w:val="389425B0"/>
    <w:rsid w:val="38CC1D4A"/>
    <w:rsid w:val="39631C54"/>
    <w:rsid w:val="39976182"/>
    <w:rsid w:val="3A445910"/>
    <w:rsid w:val="3A502507"/>
    <w:rsid w:val="3A955CB3"/>
    <w:rsid w:val="3AA0348E"/>
    <w:rsid w:val="3AC66AE7"/>
    <w:rsid w:val="3B2D6862"/>
    <w:rsid w:val="3C1D466B"/>
    <w:rsid w:val="3C1F03E3"/>
    <w:rsid w:val="3CE753A4"/>
    <w:rsid w:val="3CF8135F"/>
    <w:rsid w:val="3D273813"/>
    <w:rsid w:val="3D595B76"/>
    <w:rsid w:val="3D785FFC"/>
    <w:rsid w:val="3D960B78"/>
    <w:rsid w:val="3D9D3CB5"/>
    <w:rsid w:val="3DCB0822"/>
    <w:rsid w:val="3DDA6145"/>
    <w:rsid w:val="3E06185A"/>
    <w:rsid w:val="3E6B2BEF"/>
    <w:rsid w:val="3EEE30CB"/>
    <w:rsid w:val="3EF47905"/>
    <w:rsid w:val="3F2F6B8F"/>
    <w:rsid w:val="3F5B72A8"/>
    <w:rsid w:val="3F79605C"/>
    <w:rsid w:val="3F93711E"/>
    <w:rsid w:val="3F9F1F66"/>
    <w:rsid w:val="3FC4377B"/>
    <w:rsid w:val="3FC54EA1"/>
    <w:rsid w:val="41517290"/>
    <w:rsid w:val="422E75D1"/>
    <w:rsid w:val="42701998"/>
    <w:rsid w:val="42876CE2"/>
    <w:rsid w:val="42B279CF"/>
    <w:rsid w:val="42D57A4D"/>
    <w:rsid w:val="42DC195C"/>
    <w:rsid w:val="42E27DAE"/>
    <w:rsid w:val="42F02E45"/>
    <w:rsid w:val="42F86240"/>
    <w:rsid w:val="42F9198D"/>
    <w:rsid w:val="43095949"/>
    <w:rsid w:val="432D51F3"/>
    <w:rsid w:val="432D5ADB"/>
    <w:rsid w:val="43506168"/>
    <w:rsid w:val="44147499"/>
    <w:rsid w:val="441D5B50"/>
    <w:rsid w:val="44986F84"/>
    <w:rsid w:val="44B00772"/>
    <w:rsid w:val="458D3152"/>
    <w:rsid w:val="45917605"/>
    <w:rsid w:val="45B918A8"/>
    <w:rsid w:val="45D3296A"/>
    <w:rsid w:val="45FA3D9C"/>
    <w:rsid w:val="46026DAB"/>
    <w:rsid w:val="4605689B"/>
    <w:rsid w:val="460743C1"/>
    <w:rsid w:val="462F3918"/>
    <w:rsid w:val="473C453F"/>
    <w:rsid w:val="477F61D9"/>
    <w:rsid w:val="47CA12B8"/>
    <w:rsid w:val="47E349BA"/>
    <w:rsid w:val="47F240DE"/>
    <w:rsid w:val="48101E5E"/>
    <w:rsid w:val="48292B4F"/>
    <w:rsid w:val="483506A6"/>
    <w:rsid w:val="4869220A"/>
    <w:rsid w:val="48A54372"/>
    <w:rsid w:val="48C47BE7"/>
    <w:rsid w:val="49247038"/>
    <w:rsid w:val="496B2686"/>
    <w:rsid w:val="496F0BFB"/>
    <w:rsid w:val="497230B9"/>
    <w:rsid w:val="497F6965"/>
    <w:rsid w:val="49EF7646"/>
    <w:rsid w:val="4A282B58"/>
    <w:rsid w:val="4A3127F4"/>
    <w:rsid w:val="4AAC6A5E"/>
    <w:rsid w:val="4B271062"/>
    <w:rsid w:val="4B4734B2"/>
    <w:rsid w:val="4B4C0AC8"/>
    <w:rsid w:val="4B5D52E4"/>
    <w:rsid w:val="4BA12BC2"/>
    <w:rsid w:val="4BDB7584"/>
    <w:rsid w:val="4C3709D2"/>
    <w:rsid w:val="4C653BF0"/>
    <w:rsid w:val="4C787E61"/>
    <w:rsid w:val="4C8A7AFA"/>
    <w:rsid w:val="4CC01E71"/>
    <w:rsid w:val="4CD15729"/>
    <w:rsid w:val="4CEB4DF7"/>
    <w:rsid w:val="4D3161C8"/>
    <w:rsid w:val="4D913251"/>
    <w:rsid w:val="4EB968DF"/>
    <w:rsid w:val="4ED60E05"/>
    <w:rsid w:val="4F132029"/>
    <w:rsid w:val="4F5A37B4"/>
    <w:rsid w:val="4F5C1725"/>
    <w:rsid w:val="4FBB35F1"/>
    <w:rsid w:val="502C325A"/>
    <w:rsid w:val="50BD624C"/>
    <w:rsid w:val="50F934A0"/>
    <w:rsid w:val="51C55131"/>
    <w:rsid w:val="51ED1A9A"/>
    <w:rsid w:val="51FC2660"/>
    <w:rsid w:val="521A547C"/>
    <w:rsid w:val="523E73BD"/>
    <w:rsid w:val="527903F2"/>
    <w:rsid w:val="527F3531"/>
    <w:rsid w:val="527F3C63"/>
    <w:rsid w:val="528A17EE"/>
    <w:rsid w:val="529A036B"/>
    <w:rsid w:val="52B4142D"/>
    <w:rsid w:val="532078FC"/>
    <w:rsid w:val="53233B4F"/>
    <w:rsid w:val="53503497"/>
    <w:rsid w:val="535E1A63"/>
    <w:rsid w:val="538928BA"/>
    <w:rsid w:val="53937294"/>
    <w:rsid w:val="539F3E8B"/>
    <w:rsid w:val="54065CB8"/>
    <w:rsid w:val="54181E8F"/>
    <w:rsid w:val="54C96B57"/>
    <w:rsid w:val="55320AB1"/>
    <w:rsid w:val="55A35789"/>
    <w:rsid w:val="55A40D40"/>
    <w:rsid w:val="55D10548"/>
    <w:rsid w:val="55D45164"/>
    <w:rsid w:val="560E52F8"/>
    <w:rsid w:val="56101070"/>
    <w:rsid w:val="561B057D"/>
    <w:rsid w:val="569449DD"/>
    <w:rsid w:val="5697709C"/>
    <w:rsid w:val="56B23ED5"/>
    <w:rsid w:val="56EA7B13"/>
    <w:rsid w:val="573214BA"/>
    <w:rsid w:val="573A7313"/>
    <w:rsid w:val="575431DF"/>
    <w:rsid w:val="576D24F2"/>
    <w:rsid w:val="578D22B2"/>
    <w:rsid w:val="57A203EE"/>
    <w:rsid w:val="57B10631"/>
    <w:rsid w:val="57D83D8E"/>
    <w:rsid w:val="58247055"/>
    <w:rsid w:val="58CE21AA"/>
    <w:rsid w:val="58F846B0"/>
    <w:rsid w:val="58FC3B2E"/>
    <w:rsid w:val="59475C2B"/>
    <w:rsid w:val="59637709"/>
    <w:rsid w:val="598F305B"/>
    <w:rsid w:val="5A2A0227"/>
    <w:rsid w:val="5A9543EF"/>
    <w:rsid w:val="5AC93EE4"/>
    <w:rsid w:val="5AD52888"/>
    <w:rsid w:val="5ADC7773"/>
    <w:rsid w:val="5AFD225A"/>
    <w:rsid w:val="5B1424BB"/>
    <w:rsid w:val="5B1A3F01"/>
    <w:rsid w:val="5B206F06"/>
    <w:rsid w:val="5B2E3D47"/>
    <w:rsid w:val="5B3F5F54"/>
    <w:rsid w:val="5D172CE4"/>
    <w:rsid w:val="5D5A478E"/>
    <w:rsid w:val="5D775E79"/>
    <w:rsid w:val="5D9702C9"/>
    <w:rsid w:val="5DAD53F7"/>
    <w:rsid w:val="5E0B036F"/>
    <w:rsid w:val="5EBA601D"/>
    <w:rsid w:val="5EBC0E2E"/>
    <w:rsid w:val="5EBF3633"/>
    <w:rsid w:val="5F677063"/>
    <w:rsid w:val="601E438A"/>
    <w:rsid w:val="604364E6"/>
    <w:rsid w:val="609367E9"/>
    <w:rsid w:val="613876CD"/>
    <w:rsid w:val="618B3CA1"/>
    <w:rsid w:val="61B05F6B"/>
    <w:rsid w:val="62143C96"/>
    <w:rsid w:val="622639C9"/>
    <w:rsid w:val="62957AAD"/>
    <w:rsid w:val="62A76AE3"/>
    <w:rsid w:val="63051831"/>
    <w:rsid w:val="63562581"/>
    <w:rsid w:val="636447A9"/>
    <w:rsid w:val="636C365E"/>
    <w:rsid w:val="650E764E"/>
    <w:rsid w:val="650F375F"/>
    <w:rsid w:val="65622F6B"/>
    <w:rsid w:val="65740C0C"/>
    <w:rsid w:val="66442670"/>
    <w:rsid w:val="664B1C51"/>
    <w:rsid w:val="667B0DB2"/>
    <w:rsid w:val="66EA3218"/>
    <w:rsid w:val="66ED0014"/>
    <w:rsid w:val="68150768"/>
    <w:rsid w:val="686139AD"/>
    <w:rsid w:val="68716C62"/>
    <w:rsid w:val="68D777CC"/>
    <w:rsid w:val="68DC1286"/>
    <w:rsid w:val="6906116E"/>
    <w:rsid w:val="69180510"/>
    <w:rsid w:val="692C5D69"/>
    <w:rsid w:val="69915A23"/>
    <w:rsid w:val="69981651"/>
    <w:rsid w:val="69DA0EE9"/>
    <w:rsid w:val="6A152CA1"/>
    <w:rsid w:val="6A470E64"/>
    <w:rsid w:val="6A627569"/>
    <w:rsid w:val="6AEC20B5"/>
    <w:rsid w:val="6AF879E5"/>
    <w:rsid w:val="6B7E03D2"/>
    <w:rsid w:val="6BF97DB0"/>
    <w:rsid w:val="6D741A8D"/>
    <w:rsid w:val="6D913759"/>
    <w:rsid w:val="6DA95590"/>
    <w:rsid w:val="6E1119D2"/>
    <w:rsid w:val="6E435E9E"/>
    <w:rsid w:val="6E874868"/>
    <w:rsid w:val="6EA55A3F"/>
    <w:rsid w:val="6EC26821"/>
    <w:rsid w:val="6EE60768"/>
    <w:rsid w:val="6F030D7E"/>
    <w:rsid w:val="6F0B4673"/>
    <w:rsid w:val="6F6A3147"/>
    <w:rsid w:val="6FC736E2"/>
    <w:rsid w:val="6FCA62DC"/>
    <w:rsid w:val="70480FAF"/>
    <w:rsid w:val="70765B1C"/>
    <w:rsid w:val="70CD7E32"/>
    <w:rsid w:val="70D862FD"/>
    <w:rsid w:val="70FA674D"/>
    <w:rsid w:val="71094BE2"/>
    <w:rsid w:val="715045BF"/>
    <w:rsid w:val="71514A07"/>
    <w:rsid w:val="71724535"/>
    <w:rsid w:val="717402AD"/>
    <w:rsid w:val="720F7FD6"/>
    <w:rsid w:val="72995E06"/>
    <w:rsid w:val="731E5B5A"/>
    <w:rsid w:val="73357F10"/>
    <w:rsid w:val="73FF3C95"/>
    <w:rsid w:val="740F0761"/>
    <w:rsid w:val="742D08E8"/>
    <w:rsid w:val="742E1768"/>
    <w:rsid w:val="746C1710"/>
    <w:rsid w:val="74AE7F7A"/>
    <w:rsid w:val="74D3178F"/>
    <w:rsid w:val="74E4574A"/>
    <w:rsid w:val="74FF07D6"/>
    <w:rsid w:val="75181898"/>
    <w:rsid w:val="75622B13"/>
    <w:rsid w:val="756E3D6A"/>
    <w:rsid w:val="757E5B9F"/>
    <w:rsid w:val="75C15A8B"/>
    <w:rsid w:val="75D21A46"/>
    <w:rsid w:val="761A13DE"/>
    <w:rsid w:val="7677439C"/>
    <w:rsid w:val="76E45ED5"/>
    <w:rsid w:val="77185DBA"/>
    <w:rsid w:val="77275DC2"/>
    <w:rsid w:val="77353C65"/>
    <w:rsid w:val="77475FDC"/>
    <w:rsid w:val="774E6E46"/>
    <w:rsid w:val="78947487"/>
    <w:rsid w:val="78CA4C57"/>
    <w:rsid w:val="7950300A"/>
    <w:rsid w:val="798D5415"/>
    <w:rsid w:val="799314ED"/>
    <w:rsid w:val="79A90D10"/>
    <w:rsid w:val="7A416BDB"/>
    <w:rsid w:val="7ADE40E6"/>
    <w:rsid w:val="7B072192"/>
    <w:rsid w:val="7B766494"/>
    <w:rsid w:val="7B7B492E"/>
    <w:rsid w:val="7B7D4202"/>
    <w:rsid w:val="7B822242"/>
    <w:rsid w:val="7B852761"/>
    <w:rsid w:val="7B876E2F"/>
    <w:rsid w:val="7B9A3006"/>
    <w:rsid w:val="7BBD4F47"/>
    <w:rsid w:val="7BC231C6"/>
    <w:rsid w:val="7BEC2FA1"/>
    <w:rsid w:val="7C3E7E36"/>
    <w:rsid w:val="7C745605"/>
    <w:rsid w:val="7C9B21CE"/>
    <w:rsid w:val="7CDC1F52"/>
    <w:rsid w:val="7CE76A03"/>
    <w:rsid w:val="7CFB7E40"/>
    <w:rsid w:val="7D030CD1"/>
    <w:rsid w:val="7D126BCC"/>
    <w:rsid w:val="7D1943FF"/>
    <w:rsid w:val="7D2B3ED8"/>
    <w:rsid w:val="7D534DD0"/>
    <w:rsid w:val="7D592A4D"/>
    <w:rsid w:val="7DB612B1"/>
    <w:rsid w:val="7DDC0A1F"/>
    <w:rsid w:val="7DFA7D8C"/>
    <w:rsid w:val="7E461DF8"/>
    <w:rsid w:val="7EBA751C"/>
    <w:rsid w:val="7EE527EB"/>
    <w:rsid w:val="7F7B314F"/>
    <w:rsid w:val="7F967F89"/>
    <w:rsid w:val="7FB83A5B"/>
    <w:rsid w:val="7FE10A82"/>
    <w:rsid w:val="7FF525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semiHidden="0" w:name="heading 4"/>
    <w:lsdException w:qFormat="1" w:uiPriority="0" w:semiHidden="0" w:name="heading 5"/>
    <w:lsdException w:qFormat="1" w:uiPriority="0" w:semiHidden="0" w:name="heading 6"/>
    <w:lsdException w:qFormat="1" w:uiPriority="0" w:semiHidden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qFormat="1" w:unhideWhenUsed="0" w:uiPriority="0" w:semiHidden="0" w:name="toc 4"/>
    <w:lsdException w:qFormat="1" w:unhideWhenUsed="0" w:uiPriority="0" w:semiHidden="0" w:name="toc 5"/>
    <w:lsdException w:qFormat="1" w:unhideWhenUsed="0" w:uiPriority="0" w:semiHidden="0" w:name="toc 6"/>
    <w:lsdException w:qFormat="1"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qFormat="1" w:unhideWhenUsed="0" w:uiPriority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iPriority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autoRedefine/>
    <w:qFormat/>
    <w:uiPriority w:val="0"/>
    <w:pPr>
      <w:keepNext/>
      <w:keepLines/>
      <w:numPr>
        <w:ilvl w:val="0"/>
        <w:numId w:val="1"/>
      </w:numPr>
      <w:spacing w:before="340" w:after="33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link w:val="37"/>
    <w:unhideWhenUsed/>
    <w:qFormat/>
    <w:uiPriority w:val="0"/>
    <w:pPr>
      <w:keepNext/>
      <w:keepLines/>
      <w:numPr>
        <w:ilvl w:val="1"/>
        <w:numId w:val="1"/>
      </w:numPr>
      <w:spacing w:before="260" w:after="26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link w:val="38"/>
    <w:unhideWhenUsed/>
    <w:qFormat/>
    <w:uiPriority w:val="0"/>
    <w:pPr>
      <w:keepNext/>
      <w:keepLines/>
      <w:numPr>
        <w:ilvl w:val="2"/>
        <w:numId w:val="1"/>
      </w:numPr>
      <w:spacing w:before="260" w:after="260" w:line="413" w:lineRule="auto"/>
      <w:outlineLvl w:val="2"/>
    </w:pPr>
    <w:rPr>
      <w:b/>
      <w:sz w:val="32"/>
    </w:rPr>
  </w:style>
  <w:style w:type="paragraph" w:styleId="5">
    <w:name w:val="heading 4"/>
    <w:basedOn w:val="1"/>
    <w:next w:val="1"/>
    <w:link w:val="30"/>
    <w:autoRedefine/>
    <w:unhideWhenUsed/>
    <w:qFormat/>
    <w:uiPriority w:val="0"/>
    <w:pPr>
      <w:keepNext/>
      <w:keepLines/>
      <w:spacing w:before="280" w:after="290" w:line="372" w:lineRule="auto"/>
      <w:ind w:left="864" w:hanging="864"/>
      <w:outlineLvl w:val="3"/>
    </w:pPr>
    <w:rPr>
      <w:rFonts w:ascii="Arial" w:hAnsi="Arial" w:eastAsia="黑体"/>
      <w:b/>
      <w:sz w:val="28"/>
    </w:rPr>
  </w:style>
  <w:style w:type="paragraph" w:styleId="6">
    <w:name w:val="heading 5"/>
    <w:basedOn w:val="1"/>
    <w:next w:val="1"/>
    <w:link w:val="31"/>
    <w:unhideWhenUsed/>
    <w:qFormat/>
    <w:uiPriority w:val="0"/>
    <w:pPr>
      <w:keepNext/>
      <w:keepLines/>
      <w:spacing w:before="280" w:after="290" w:line="372" w:lineRule="auto"/>
      <w:ind w:left="1008" w:hanging="1008"/>
      <w:outlineLvl w:val="4"/>
    </w:pPr>
    <w:rPr>
      <w:b/>
      <w:sz w:val="28"/>
    </w:rPr>
  </w:style>
  <w:style w:type="paragraph" w:styleId="7">
    <w:name w:val="heading 6"/>
    <w:basedOn w:val="1"/>
    <w:next w:val="1"/>
    <w:link w:val="32"/>
    <w:autoRedefine/>
    <w:unhideWhenUsed/>
    <w:qFormat/>
    <w:uiPriority w:val="0"/>
    <w:pPr>
      <w:keepNext/>
      <w:keepLines/>
      <w:spacing w:before="240" w:after="64" w:line="317" w:lineRule="auto"/>
      <w:ind w:left="1151" w:hanging="1151"/>
      <w:outlineLvl w:val="5"/>
    </w:pPr>
    <w:rPr>
      <w:rFonts w:ascii="Arial" w:hAnsi="Arial" w:eastAsia="黑体"/>
      <w:b/>
      <w:sz w:val="24"/>
    </w:rPr>
  </w:style>
  <w:style w:type="paragraph" w:styleId="8">
    <w:name w:val="heading 7"/>
    <w:basedOn w:val="1"/>
    <w:next w:val="1"/>
    <w:link w:val="33"/>
    <w:autoRedefine/>
    <w:unhideWhenUsed/>
    <w:qFormat/>
    <w:uiPriority w:val="0"/>
    <w:pPr>
      <w:keepNext/>
      <w:keepLines/>
      <w:spacing w:before="240" w:after="64" w:line="317" w:lineRule="auto"/>
      <w:ind w:left="1296" w:hanging="1296"/>
      <w:outlineLvl w:val="6"/>
    </w:pPr>
    <w:rPr>
      <w:b/>
      <w:sz w:val="24"/>
    </w:rPr>
  </w:style>
  <w:style w:type="paragraph" w:styleId="9">
    <w:name w:val="heading 8"/>
    <w:basedOn w:val="1"/>
    <w:next w:val="1"/>
    <w:link w:val="34"/>
    <w:autoRedefine/>
    <w:semiHidden/>
    <w:unhideWhenUsed/>
    <w:qFormat/>
    <w:uiPriority w:val="0"/>
    <w:pPr>
      <w:keepNext/>
      <w:keepLines/>
      <w:spacing w:before="240" w:after="64" w:line="317" w:lineRule="auto"/>
      <w:ind w:left="1440" w:hanging="1440"/>
      <w:outlineLvl w:val="7"/>
    </w:pPr>
    <w:rPr>
      <w:rFonts w:ascii="Arial" w:hAnsi="Arial" w:eastAsia="黑体"/>
      <w:sz w:val="24"/>
    </w:rPr>
  </w:style>
  <w:style w:type="paragraph" w:styleId="10">
    <w:name w:val="heading 9"/>
    <w:basedOn w:val="1"/>
    <w:next w:val="1"/>
    <w:link w:val="35"/>
    <w:autoRedefine/>
    <w:semiHidden/>
    <w:unhideWhenUsed/>
    <w:qFormat/>
    <w:uiPriority w:val="0"/>
    <w:pPr>
      <w:keepNext/>
      <w:keepLines/>
      <w:spacing w:before="240" w:after="64" w:line="317" w:lineRule="auto"/>
      <w:ind w:left="1583" w:hanging="1583"/>
      <w:outlineLvl w:val="8"/>
    </w:pPr>
    <w:rPr>
      <w:rFonts w:ascii="Arial" w:hAnsi="Arial" w:eastAsia="黑体"/>
    </w:rPr>
  </w:style>
  <w:style w:type="character" w:default="1" w:styleId="24">
    <w:name w:val="Default Paragraph Font"/>
    <w:semiHidden/>
    <w:unhideWhenUsed/>
    <w:uiPriority w:val="1"/>
  </w:style>
  <w:style w:type="table" w:default="1" w:styleId="2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toc 7"/>
    <w:basedOn w:val="1"/>
    <w:next w:val="1"/>
    <w:qFormat/>
    <w:uiPriority w:val="0"/>
    <w:pPr>
      <w:ind w:left="2520" w:leftChars="1200"/>
    </w:pPr>
  </w:style>
  <w:style w:type="paragraph" w:styleId="12">
    <w:name w:val="Body Text"/>
    <w:basedOn w:val="1"/>
    <w:link w:val="36"/>
    <w:autoRedefine/>
    <w:semiHidden/>
    <w:qFormat/>
    <w:uiPriority w:val="0"/>
    <w:pPr>
      <w:jc w:val="center"/>
    </w:pPr>
    <w:rPr>
      <w:rFonts w:ascii="宋体" w:hAnsi="宋体" w:eastAsia="宋体" w:cs="宋体"/>
      <w:sz w:val="24"/>
      <w:lang w:eastAsia="en-US"/>
    </w:rPr>
  </w:style>
  <w:style w:type="paragraph" w:styleId="13">
    <w:name w:val="toc 5"/>
    <w:basedOn w:val="1"/>
    <w:next w:val="1"/>
    <w:qFormat/>
    <w:uiPriority w:val="0"/>
    <w:pPr>
      <w:ind w:left="1680" w:leftChars="800"/>
    </w:pPr>
  </w:style>
  <w:style w:type="paragraph" w:styleId="14">
    <w:name w:val="toc 3"/>
    <w:basedOn w:val="1"/>
    <w:next w:val="1"/>
    <w:autoRedefine/>
    <w:qFormat/>
    <w:uiPriority w:val="39"/>
    <w:pPr>
      <w:ind w:left="840" w:leftChars="400"/>
    </w:pPr>
  </w:style>
  <w:style w:type="paragraph" w:styleId="15">
    <w:name w:val="Balloon Text"/>
    <w:basedOn w:val="1"/>
    <w:link w:val="28"/>
    <w:qFormat/>
    <w:uiPriority w:val="0"/>
    <w:rPr>
      <w:sz w:val="18"/>
      <w:szCs w:val="18"/>
    </w:rPr>
  </w:style>
  <w:style w:type="paragraph" w:styleId="16">
    <w:name w:val="footer"/>
    <w:basedOn w:val="1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cs="Times New Roman"/>
      <w:szCs w:val="21"/>
    </w:rPr>
  </w:style>
  <w:style w:type="paragraph" w:styleId="17">
    <w:name w:val="header"/>
    <w:basedOn w:val="1"/>
    <w:autoRedefine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18">
    <w:name w:val="toc 1"/>
    <w:basedOn w:val="1"/>
    <w:next w:val="1"/>
    <w:autoRedefine/>
    <w:qFormat/>
    <w:uiPriority w:val="39"/>
  </w:style>
  <w:style w:type="paragraph" w:styleId="19">
    <w:name w:val="toc 4"/>
    <w:basedOn w:val="1"/>
    <w:next w:val="1"/>
    <w:qFormat/>
    <w:uiPriority w:val="0"/>
    <w:pPr>
      <w:ind w:left="1260" w:leftChars="600"/>
    </w:pPr>
  </w:style>
  <w:style w:type="paragraph" w:styleId="20">
    <w:name w:val="toc 6"/>
    <w:basedOn w:val="1"/>
    <w:next w:val="1"/>
    <w:qFormat/>
    <w:uiPriority w:val="0"/>
    <w:pPr>
      <w:ind w:left="2100" w:leftChars="1000"/>
    </w:pPr>
  </w:style>
  <w:style w:type="paragraph" w:styleId="21">
    <w:name w:val="toc 2"/>
    <w:basedOn w:val="1"/>
    <w:next w:val="1"/>
    <w:autoRedefine/>
    <w:qFormat/>
    <w:uiPriority w:val="39"/>
    <w:pPr>
      <w:ind w:left="420" w:leftChars="200"/>
    </w:pPr>
  </w:style>
  <w:style w:type="paragraph" w:styleId="22">
    <w:name w:val="Normal (Web)"/>
    <w:basedOn w:val="1"/>
    <w:qFormat/>
    <w:uiPriority w:val="0"/>
    <w:pPr>
      <w:spacing w:beforeAutospacing="1" w:afterAutospacing="1" w:line="360" w:lineRule="auto"/>
      <w:ind w:firstLine="640" w:firstLineChars="200"/>
      <w:jc w:val="left"/>
    </w:pPr>
    <w:rPr>
      <w:rFonts w:ascii="Times New Roman" w:hAnsi="Times New Roman" w:eastAsia="宋体" w:cs="Times New Roman"/>
      <w:kern w:val="0"/>
      <w:sz w:val="24"/>
      <w:szCs w:val="20"/>
    </w:rPr>
  </w:style>
  <w:style w:type="character" w:styleId="25">
    <w:name w:val="Hyperlink"/>
    <w:basedOn w:val="24"/>
    <w:unhideWhenUsed/>
    <w:qFormat/>
    <w:uiPriority w:val="99"/>
    <w:rPr>
      <w:color w:val="0026E5" w:themeColor="hyperlink"/>
      <w:u w:val="single"/>
      <w14:textFill>
        <w14:solidFill>
          <w14:schemeClr w14:val="hlink"/>
        </w14:solidFill>
      </w14:textFill>
    </w:rPr>
  </w:style>
  <w:style w:type="table" w:customStyle="1" w:styleId="26">
    <w:name w:val="Table Normal"/>
    <w:autoRedefine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27">
    <w:name w:val="Table Text"/>
    <w:basedOn w:val="1"/>
    <w:autoRedefine/>
    <w:semiHidden/>
    <w:qFormat/>
    <w:uiPriority w:val="0"/>
    <w:rPr>
      <w:rFonts w:ascii="Calibri" w:hAnsi="Calibri" w:eastAsia="Calibri" w:cs="Calibri"/>
      <w:sz w:val="18"/>
      <w:szCs w:val="18"/>
      <w:lang w:eastAsia="en-US"/>
    </w:rPr>
  </w:style>
  <w:style w:type="character" w:customStyle="1" w:styleId="28">
    <w:name w:val="批注框文本 Char"/>
    <w:basedOn w:val="24"/>
    <w:link w:val="15"/>
    <w:qFormat/>
    <w:uiPriority w:val="0"/>
    <w:rPr>
      <w:kern w:val="2"/>
      <w:sz w:val="18"/>
      <w:szCs w:val="18"/>
    </w:rPr>
  </w:style>
  <w:style w:type="paragraph" w:styleId="29">
    <w:name w:val="List Paragraph"/>
    <w:basedOn w:val="1"/>
    <w:unhideWhenUsed/>
    <w:qFormat/>
    <w:uiPriority w:val="99"/>
    <w:pPr>
      <w:ind w:firstLine="420" w:firstLineChars="200"/>
    </w:pPr>
  </w:style>
  <w:style w:type="character" w:customStyle="1" w:styleId="30">
    <w:name w:val="标题 4 Char"/>
    <w:basedOn w:val="24"/>
    <w:link w:val="5"/>
    <w:semiHidden/>
    <w:qFormat/>
    <w:uiPriority w:val="0"/>
    <w:rPr>
      <w:rFonts w:ascii="Arial" w:hAnsi="Arial" w:eastAsia="黑体"/>
      <w:b/>
      <w:kern w:val="2"/>
      <w:sz w:val="28"/>
      <w:szCs w:val="24"/>
    </w:rPr>
  </w:style>
  <w:style w:type="character" w:customStyle="1" w:styleId="31">
    <w:name w:val="标题 5 Char"/>
    <w:basedOn w:val="24"/>
    <w:link w:val="6"/>
    <w:semiHidden/>
    <w:qFormat/>
    <w:uiPriority w:val="0"/>
    <w:rPr>
      <w:b/>
      <w:kern w:val="2"/>
      <w:sz w:val="28"/>
      <w:szCs w:val="24"/>
    </w:rPr>
  </w:style>
  <w:style w:type="character" w:customStyle="1" w:styleId="32">
    <w:name w:val="标题 6 Char"/>
    <w:basedOn w:val="24"/>
    <w:link w:val="7"/>
    <w:semiHidden/>
    <w:qFormat/>
    <w:uiPriority w:val="0"/>
    <w:rPr>
      <w:rFonts w:ascii="Arial" w:hAnsi="Arial" w:eastAsia="黑体"/>
      <w:b/>
      <w:kern w:val="2"/>
      <w:sz w:val="24"/>
      <w:szCs w:val="24"/>
    </w:rPr>
  </w:style>
  <w:style w:type="character" w:customStyle="1" w:styleId="33">
    <w:name w:val="标题 7 Char"/>
    <w:basedOn w:val="24"/>
    <w:link w:val="8"/>
    <w:semiHidden/>
    <w:qFormat/>
    <w:uiPriority w:val="0"/>
    <w:rPr>
      <w:b/>
      <w:kern w:val="2"/>
      <w:sz w:val="24"/>
      <w:szCs w:val="24"/>
    </w:rPr>
  </w:style>
  <w:style w:type="character" w:customStyle="1" w:styleId="34">
    <w:name w:val="标题 8 Char"/>
    <w:basedOn w:val="24"/>
    <w:link w:val="9"/>
    <w:semiHidden/>
    <w:qFormat/>
    <w:uiPriority w:val="0"/>
    <w:rPr>
      <w:rFonts w:ascii="Arial" w:hAnsi="Arial" w:eastAsia="黑体"/>
      <w:kern w:val="2"/>
      <w:sz w:val="24"/>
      <w:szCs w:val="24"/>
    </w:rPr>
  </w:style>
  <w:style w:type="character" w:customStyle="1" w:styleId="35">
    <w:name w:val="标题 9 Char"/>
    <w:basedOn w:val="24"/>
    <w:link w:val="10"/>
    <w:semiHidden/>
    <w:qFormat/>
    <w:uiPriority w:val="0"/>
    <w:rPr>
      <w:rFonts w:ascii="Arial" w:hAnsi="Arial" w:eastAsia="黑体"/>
      <w:kern w:val="2"/>
      <w:sz w:val="21"/>
      <w:szCs w:val="24"/>
    </w:rPr>
  </w:style>
  <w:style w:type="character" w:customStyle="1" w:styleId="36">
    <w:name w:val="正文文本 Char"/>
    <w:basedOn w:val="24"/>
    <w:link w:val="12"/>
    <w:semiHidden/>
    <w:qFormat/>
    <w:uiPriority w:val="0"/>
    <w:rPr>
      <w:rFonts w:ascii="宋体" w:hAnsi="宋体" w:cs="宋体"/>
      <w:kern w:val="2"/>
      <w:sz w:val="24"/>
      <w:szCs w:val="24"/>
      <w:lang w:eastAsia="en-US"/>
    </w:rPr>
  </w:style>
  <w:style w:type="character" w:customStyle="1" w:styleId="37">
    <w:name w:val="标题 2 Char"/>
    <w:basedOn w:val="24"/>
    <w:link w:val="3"/>
    <w:qFormat/>
    <w:uiPriority w:val="0"/>
    <w:rPr>
      <w:rFonts w:ascii="Arial" w:hAnsi="Arial" w:eastAsia="黑体" w:cstheme="minorBidi"/>
      <w:b/>
      <w:kern w:val="2"/>
      <w:sz w:val="32"/>
      <w:szCs w:val="24"/>
    </w:rPr>
  </w:style>
  <w:style w:type="character" w:customStyle="1" w:styleId="38">
    <w:name w:val="标题 3 Char"/>
    <w:link w:val="4"/>
    <w:uiPriority w:val="0"/>
    <w:rPr>
      <w:b/>
      <w:sz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6" Type="http://schemas.openxmlformats.org/officeDocument/2006/relationships/fontTable" Target="fontTable.xml"/><Relationship Id="rId25" Type="http://schemas.openxmlformats.org/officeDocument/2006/relationships/numbering" Target="numbering.xml"/><Relationship Id="rId24" Type="http://schemas.openxmlformats.org/officeDocument/2006/relationships/customXml" Target="../customXml/item1.xml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10</Pages>
  <Words>675</Words>
  <Characters>771</Characters>
  <Lines>5</Lines>
  <Paragraphs>1</Paragraphs>
  <TotalTime>1</TotalTime>
  <ScaleCrop>false</ScaleCrop>
  <LinksUpToDate>false</LinksUpToDate>
  <CharactersWithSpaces>777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2024-01-05T03:03:00Z</dcterms:created>
  <dc:creator>任永秋</dc:creator>
  <cp:lastModifiedBy>琳 莎</cp:lastModifiedBy>
  <dcterms:modified xsi:type="dcterms:W3CDTF">2026-03-26T07:43:04Z</dcterms:modified>
  <cp:revision>141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287C431CADB7437EA7818C59C451D38F_13</vt:lpwstr>
  </property>
  <property fmtid="{D5CDD505-2E9C-101B-9397-08002B2CF9AE}" pid="4" name="KSOTemplateDocerSaveRecord">
    <vt:lpwstr>eyJoZGlkIjoiOTc3M2Y5NzIzMDFlZjAyY2Q4Njk5ODkyYjFjNzBiNTQiLCJ1c2VySWQiOiI0NTY3MDkzMjEifQ==</vt:lpwstr>
  </property>
</Properties>
</file>